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891B6" w14:textId="77777777" w:rsidR="006E5E56" w:rsidRPr="006E5E56" w:rsidRDefault="007A455D" w:rsidP="00223182">
      <w:pPr>
        <w:jc w:val="center"/>
        <w:rPr>
          <w:rFonts w:asciiTheme="majorHAnsi" w:hAnsiTheme="majorHAnsi" w:cstheme="majorHAnsi"/>
        </w:rPr>
      </w:pPr>
      <w:r w:rsidRPr="006E5E56">
        <w:rPr>
          <w:rFonts w:asciiTheme="majorHAnsi" w:hAnsiTheme="majorHAnsi" w:cstheme="majorHAnsi"/>
          <w:noProof/>
          <w:color w:val="000000"/>
        </w:rPr>
        <w:drawing>
          <wp:inline distT="0" distB="0" distL="0" distR="0" wp14:anchorId="491EB5D4" wp14:editId="21E0D51D">
            <wp:extent cx="900000" cy="982874"/>
            <wp:effectExtent l="0" t="0" r="0" b="825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" cy="982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3182" w:rsidRPr="006E5E56">
        <w:rPr>
          <w:rFonts w:asciiTheme="majorHAnsi" w:hAnsiTheme="majorHAnsi" w:cstheme="majorHAnsi"/>
        </w:rPr>
        <w:t xml:space="preserve"> </w:t>
      </w:r>
    </w:p>
    <w:p w14:paraId="6469DB84" w14:textId="1527E568" w:rsidR="00223182" w:rsidRPr="006E5E56" w:rsidRDefault="00223182" w:rsidP="00223182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6E5E56">
        <w:rPr>
          <w:rFonts w:asciiTheme="majorHAnsi" w:hAnsiTheme="majorHAnsi" w:cstheme="majorHAnsi"/>
          <w:b/>
          <w:bCs/>
          <w:sz w:val="20"/>
          <w:szCs w:val="20"/>
        </w:rPr>
        <w:t>MINISTÉRIO DA DEFESA</w:t>
      </w:r>
    </w:p>
    <w:p w14:paraId="4C1731EA" w14:textId="77777777" w:rsidR="00223182" w:rsidRPr="006E5E56" w:rsidRDefault="00223182" w:rsidP="00223182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6E5E56">
        <w:rPr>
          <w:rFonts w:asciiTheme="majorHAnsi" w:hAnsiTheme="majorHAnsi" w:cstheme="majorHAnsi"/>
          <w:b/>
          <w:bCs/>
          <w:sz w:val="20"/>
          <w:szCs w:val="20"/>
        </w:rPr>
        <w:t>EXÉRCITO BRASILEIRO</w:t>
      </w:r>
    </w:p>
    <w:p w14:paraId="30E2CB7B" w14:textId="77777777" w:rsidR="00223182" w:rsidRPr="006E5E56" w:rsidRDefault="00223182" w:rsidP="00223182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6E5E56">
        <w:rPr>
          <w:rFonts w:asciiTheme="majorHAnsi" w:hAnsiTheme="majorHAnsi" w:cstheme="majorHAnsi"/>
          <w:b/>
          <w:bCs/>
          <w:sz w:val="20"/>
          <w:szCs w:val="20"/>
        </w:rPr>
        <w:t>3º BATALHÃO DE ENGENHARIA DE COMBATE</w:t>
      </w:r>
    </w:p>
    <w:p w14:paraId="07A4EFA0" w14:textId="77777777" w:rsidR="00223182" w:rsidRPr="006E5E56" w:rsidRDefault="00223182" w:rsidP="00223182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6E5E56">
        <w:rPr>
          <w:rFonts w:asciiTheme="majorHAnsi" w:hAnsiTheme="majorHAnsi" w:cstheme="majorHAnsi"/>
          <w:b/>
          <w:bCs/>
          <w:sz w:val="20"/>
          <w:szCs w:val="20"/>
        </w:rPr>
        <w:t>(3º BE/1917)</w:t>
      </w:r>
    </w:p>
    <w:p w14:paraId="3EBB8021" w14:textId="5D897A9B" w:rsidR="00BE137E" w:rsidRPr="006E5E56" w:rsidRDefault="00223182" w:rsidP="00223182">
      <w:pPr>
        <w:jc w:val="center"/>
        <w:rPr>
          <w:rFonts w:asciiTheme="majorHAnsi" w:eastAsia="Times New Roman" w:hAnsiTheme="majorHAnsi" w:cstheme="majorHAnsi"/>
          <w:b/>
          <w:bCs/>
          <w:i/>
          <w:color w:val="FF0000"/>
          <w:sz w:val="20"/>
          <w:szCs w:val="20"/>
        </w:rPr>
      </w:pPr>
      <w:r w:rsidRPr="006E5E56">
        <w:rPr>
          <w:rFonts w:asciiTheme="majorHAnsi" w:hAnsiTheme="majorHAnsi" w:cstheme="majorHAnsi"/>
          <w:b/>
          <w:bCs/>
          <w:sz w:val="20"/>
          <w:szCs w:val="20"/>
        </w:rPr>
        <w:t>BATALHÃO CONRADO BITTENCOURT</w:t>
      </w:r>
    </w:p>
    <w:p w14:paraId="00AAB4D1" w14:textId="77777777" w:rsidR="006E5E56" w:rsidRPr="006E5E56" w:rsidRDefault="006E5E56" w:rsidP="006E5E56">
      <w:pPr>
        <w:spacing w:before="120" w:afterLines="120" w:after="288" w:line="312" w:lineRule="auto"/>
        <w:jc w:val="center"/>
        <w:rPr>
          <w:rFonts w:asciiTheme="majorHAnsi" w:hAnsiTheme="majorHAnsi" w:cstheme="majorHAnsi"/>
          <w:color w:val="000000"/>
        </w:rPr>
      </w:pPr>
    </w:p>
    <w:p w14:paraId="3CC94C23" w14:textId="41E92918" w:rsidR="006E5E56" w:rsidRPr="006E5E56" w:rsidRDefault="006E5E56" w:rsidP="006E5E56">
      <w:pPr>
        <w:jc w:val="center"/>
        <w:rPr>
          <w:rFonts w:asciiTheme="majorHAnsi" w:hAnsiTheme="majorHAnsi" w:cstheme="majorHAnsi"/>
          <w:b/>
          <w:bCs/>
          <w:color w:val="000000" w:themeColor="text1"/>
        </w:rPr>
      </w:pPr>
      <w:r w:rsidRPr="006E5E56">
        <w:rPr>
          <w:rFonts w:asciiTheme="majorHAnsi" w:hAnsiTheme="majorHAnsi" w:cstheme="majorHAnsi"/>
          <w:b/>
          <w:bCs/>
          <w:color w:val="000000" w:themeColor="text1"/>
        </w:rPr>
        <w:t>ANEXO I</w:t>
      </w:r>
      <w:r>
        <w:rPr>
          <w:rFonts w:asciiTheme="majorHAnsi" w:hAnsiTheme="majorHAnsi" w:cstheme="majorHAnsi"/>
          <w:b/>
          <w:bCs/>
          <w:color w:val="000000" w:themeColor="text1"/>
        </w:rPr>
        <w:t>V</w:t>
      </w:r>
      <w:r w:rsidRPr="006E5E56">
        <w:rPr>
          <w:rFonts w:asciiTheme="majorHAnsi" w:hAnsiTheme="majorHAnsi" w:cstheme="majorHAnsi"/>
          <w:b/>
          <w:bCs/>
          <w:color w:val="000000" w:themeColor="text1"/>
        </w:rPr>
        <w:t xml:space="preserve"> – MINUTA D</w:t>
      </w:r>
      <w:r>
        <w:rPr>
          <w:rFonts w:asciiTheme="majorHAnsi" w:hAnsiTheme="majorHAnsi" w:cstheme="majorHAnsi"/>
          <w:b/>
          <w:bCs/>
          <w:color w:val="000000" w:themeColor="text1"/>
        </w:rPr>
        <w:t>O TERMO DE CONTRATO</w:t>
      </w:r>
    </w:p>
    <w:p w14:paraId="117AA220" w14:textId="77777777" w:rsidR="006E5E56" w:rsidRPr="006E5E56" w:rsidRDefault="006E5E56" w:rsidP="006E5E56">
      <w:pPr>
        <w:jc w:val="center"/>
        <w:rPr>
          <w:rFonts w:asciiTheme="majorHAnsi" w:hAnsiTheme="majorHAnsi" w:cstheme="majorHAnsi"/>
          <w:b/>
          <w:color w:val="000000"/>
        </w:rPr>
      </w:pPr>
    </w:p>
    <w:p w14:paraId="28AA5D13" w14:textId="46AE53AB" w:rsidR="006E5E56" w:rsidRPr="006E5E56" w:rsidRDefault="006E5E56" w:rsidP="006E5E56">
      <w:pPr>
        <w:jc w:val="center"/>
        <w:rPr>
          <w:rFonts w:asciiTheme="majorHAnsi" w:hAnsiTheme="majorHAnsi" w:cstheme="majorHAnsi"/>
          <w:b/>
          <w:color w:val="000000"/>
        </w:rPr>
      </w:pPr>
      <w:r>
        <w:rPr>
          <w:rFonts w:asciiTheme="majorHAnsi" w:hAnsiTheme="majorHAnsi" w:cstheme="majorHAnsi"/>
          <w:b/>
          <w:color w:val="000000"/>
        </w:rPr>
        <w:t>TERMO DE CONTRATO</w:t>
      </w:r>
      <w:r w:rsidRPr="006E5E56">
        <w:rPr>
          <w:rFonts w:asciiTheme="majorHAnsi" w:hAnsiTheme="majorHAnsi" w:cstheme="majorHAnsi"/>
          <w:b/>
          <w:color w:val="000000"/>
        </w:rPr>
        <w:t xml:space="preserve"> Nº ___/2026</w:t>
      </w:r>
    </w:p>
    <w:p w14:paraId="2AC16544" w14:textId="0590F5F8" w:rsidR="006E5E56" w:rsidRPr="006E5E56" w:rsidRDefault="006E5E56" w:rsidP="006E5E56">
      <w:pPr>
        <w:jc w:val="center"/>
        <w:rPr>
          <w:rFonts w:asciiTheme="majorHAnsi" w:hAnsiTheme="majorHAnsi" w:cstheme="majorHAnsi"/>
          <w:b/>
          <w:color w:val="000000"/>
        </w:rPr>
      </w:pPr>
      <w:r w:rsidRPr="006E5E56">
        <w:rPr>
          <w:rFonts w:asciiTheme="majorHAnsi" w:hAnsiTheme="majorHAnsi" w:cstheme="majorHAnsi"/>
          <w:b/>
          <w:color w:val="000000"/>
        </w:rPr>
        <w:t>Contratação 160367-</w:t>
      </w:r>
      <w:r w:rsidR="00441ECB">
        <w:rPr>
          <w:rFonts w:asciiTheme="majorHAnsi" w:hAnsiTheme="majorHAnsi" w:cstheme="majorHAnsi"/>
          <w:b/>
          <w:color w:val="000000"/>
        </w:rPr>
        <w:t>2</w:t>
      </w:r>
      <w:r w:rsidRPr="006E5E56">
        <w:rPr>
          <w:rFonts w:asciiTheme="majorHAnsi" w:hAnsiTheme="majorHAnsi" w:cstheme="majorHAnsi"/>
          <w:b/>
          <w:color w:val="000000"/>
        </w:rPr>
        <w:t>0/2026</w:t>
      </w:r>
    </w:p>
    <w:p w14:paraId="5856A07E" w14:textId="77777777" w:rsidR="006E5E56" w:rsidRPr="006E5E56" w:rsidRDefault="006E5E56" w:rsidP="006E5E56">
      <w:pPr>
        <w:jc w:val="center"/>
        <w:rPr>
          <w:rFonts w:asciiTheme="majorHAnsi" w:hAnsiTheme="majorHAnsi" w:cstheme="majorHAnsi"/>
          <w:b/>
          <w:color w:val="000000"/>
        </w:rPr>
      </w:pPr>
      <w:r w:rsidRPr="006E5E56">
        <w:rPr>
          <w:rFonts w:asciiTheme="majorHAnsi" w:hAnsiTheme="majorHAnsi" w:cstheme="majorHAnsi"/>
          <w:b/>
          <w:color w:val="000000"/>
        </w:rPr>
        <w:t>Controle Interno - 90013/2026</w:t>
      </w:r>
    </w:p>
    <w:p w14:paraId="4BF31E90" w14:textId="77777777" w:rsidR="006E5E56" w:rsidRPr="006E5E56" w:rsidRDefault="006E5E56" w:rsidP="006E5E56">
      <w:pPr>
        <w:pStyle w:val="Prembulo"/>
        <w:spacing w:before="120" w:afterLines="120" w:after="288" w:line="312" w:lineRule="auto"/>
        <w:ind w:left="0" w:right="0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  <w:r w:rsidRPr="006E5E56">
        <w:rPr>
          <w:rFonts w:asciiTheme="majorHAnsi" w:hAnsiTheme="majorHAnsi" w:cstheme="majorHAnsi"/>
          <w:color w:val="000000"/>
          <w:sz w:val="24"/>
          <w:szCs w:val="24"/>
        </w:rPr>
        <w:t>(Processo Administrativo 64032.005093/2026-11)</w:t>
      </w:r>
    </w:p>
    <w:p w14:paraId="7427B91A" w14:textId="77777777" w:rsidR="006E5E56" w:rsidRDefault="006E5E56" w:rsidP="006E5E56">
      <w:pPr>
        <w:pStyle w:val="Prembulo"/>
        <w:spacing w:before="120" w:afterLines="120" w:after="288" w:line="312" w:lineRule="auto"/>
        <w:rPr>
          <w:rFonts w:asciiTheme="minorHAnsi" w:hAnsiTheme="minorHAnsi" w:cstheme="minorHAnsi"/>
          <w:color w:val="000000"/>
        </w:rPr>
      </w:pPr>
    </w:p>
    <w:p w14:paraId="08652D9C" w14:textId="4500116B" w:rsidR="00DC41DD" w:rsidRPr="006E5E56" w:rsidRDefault="006E5E56" w:rsidP="006E5E56">
      <w:pPr>
        <w:pStyle w:val="Prembulo"/>
        <w:spacing w:before="120" w:afterLines="120" w:after="288" w:line="312" w:lineRule="auto"/>
        <w:rPr>
          <w:rFonts w:asciiTheme="majorHAnsi" w:hAnsiTheme="majorHAnsi" w:cstheme="majorHAnsi"/>
          <w:bCs w:val="0"/>
          <w:sz w:val="24"/>
          <w:szCs w:val="24"/>
        </w:rPr>
      </w:pPr>
      <w:r>
        <w:rPr>
          <w:rFonts w:asciiTheme="majorHAnsi" w:hAnsiTheme="majorHAnsi" w:cstheme="majorHAnsi"/>
          <w:bCs w:val="0"/>
          <w:sz w:val="24"/>
          <w:szCs w:val="24"/>
        </w:rPr>
        <w:t xml:space="preserve">TERMO DE </w:t>
      </w:r>
      <w:r w:rsidR="00DC41DD" w:rsidRPr="006E5E56">
        <w:rPr>
          <w:rFonts w:asciiTheme="majorHAnsi" w:hAnsiTheme="majorHAnsi" w:cstheme="majorHAnsi"/>
          <w:bCs w:val="0"/>
          <w:sz w:val="24"/>
          <w:szCs w:val="24"/>
        </w:rPr>
        <w:t xml:space="preserve">CONTRATO ADMINISTRATIVO Nº </w:t>
      </w:r>
      <w:r w:rsidR="00170C67" w:rsidRPr="006E5E56">
        <w:rPr>
          <w:rFonts w:asciiTheme="majorHAnsi" w:hAnsiTheme="majorHAnsi" w:cstheme="majorHAnsi"/>
          <w:bCs w:val="0"/>
          <w:i/>
          <w:iCs/>
          <w:color w:val="FF0000"/>
          <w:sz w:val="24"/>
          <w:szCs w:val="24"/>
        </w:rPr>
        <w:t>xx</w:t>
      </w:r>
      <w:r w:rsidR="00170C67" w:rsidRPr="006E5E56">
        <w:rPr>
          <w:rFonts w:asciiTheme="majorHAnsi" w:hAnsiTheme="majorHAnsi" w:cstheme="majorHAnsi"/>
          <w:bCs w:val="0"/>
          <w:sz w:val="24"/>
          <w:szCs w:val="24"/>
        </w:rPr>
        <w:t>/</w:t>
      </w:r>
      <w:r w:rsidR="00170C67" w:rsidRPr="006E5E56">
        <w:rPr>
          <w:rFonts w:asciiTheme="majorHAnsi" w:hAnsiTheme="majorHAnsi" w:cstheme="majorHAnsi"/>
          <w:bCs w:val="0"/>
          <w:i/>
          <w:iCs/>
          <w:color w:val="FF0000"/>
          <w:sz w:val="24"/>
          <w:szCs w:val="24"/>
        </w:rPr>
        <w:t>xxxx</w:t>
      </w:r>
      <w:r w:rsidR="00DC41DD" w:rsidRPr="006E5E56">
        <w:rPr>
          <w:rFonts w:asciiTheme="majorHAnsi" w:hAnsiTheme="majorHAnsi" w:cstheme="majorHAnsi"/>
          <w:bCs w:val="0"/>
          <w:sz w:val="24"/>
          <w:szCs w:val="24"/>
        </w:rPr>
        <w:t xml:space="preserve">, QUE FAZEM ENTRE SI A UNIÃO, POR INTERMÉDIO DO  </w:t>
      </w:r>
      <w:r>
        <w:rPr>
          <w:rFonts w:asciiTheme="majorHAnsi" w:hAnsiTheme="majorHAnsi" w:cstheme="majorHAnsi"/>
          <w:bCs w:val="0"/>
          <w:sz w:val="24"/>
          <w:szCs w:val="24"/>
        </w:rPr>
        <w:t xml:space="preserve">3º BATALHÃO DE ENGENHARIA DE COMBATE </w:t>
      </w:r>
      <w:r w:rsidR="00DC41DD" w:rsidRPr="006E5E56">
        <w:rPr>
          <w:rFonts w:asciiTheme="majorHAnsi" w:hAnsiTheme="majorHAnsi" w:cstheme="majorHAnsi"/>
          <w:bCs w:val="0"/>
          <w:sz w:val="24"/>
          <w:szCs w:val="24"/>
        </w:rPr>
        <w:t xml:space="preserve">E .............................................................  </w:t>
      </w:r>
    </w:p>
    <w:p w14:paraId="2C937491" w14:textId="0F91B1CE" w:rsidR="00DC41DD" w:rsidRPr="006E5E56" w:rsidRDefault="00DC41DD" w:rsidP="006E5E56">
      <w:pPr>
        <w:spacing w:before="120" w:after="120" w:line="276" w:lineRule="auto"/>
        <w:jc w:val="both"/>
        <w:rPr>
          <w:rFonts w:asciiTheme="majorHAnsi" w:eastAsia="Arial" w:hAnsiTheme="majorHAnsi" w:cstheme="majorHAnsi"/>
        </w:rPr>
      </w:pPr>
      <w:r w:rsidRPr="006E5E56">
        <w:rPr>
          <w:rFonts w:asciiTheme="majorHAnsi" w:eastAsia="Arial" w:hAnsiTheme="majorHAnsi" w:cstheme="majorHAnsi"/>
        </w:rPr>
        <w:t>A União</w:t>
      </w:r>
      <w:r w:rsidRPr="006E5E56">
        <w:rPr>
          <w:rFonts w:asciiTheme="majorHAnsi" w:eastAsia="Arial" w:hAnsiTheme="majorHAnsi" w:cstheme="majorHAnsi"/>
          <w:i/>
          <w:iCs/>
        </w:rPr>
        <w:t xml:space="preserve">, </w:t>
      </w:r>
      <w:r w:rsidR="00223182" w:rsidRPr="006E5E56">
        <w:rPr>
          <w:rFonts w:asciiTheme="majorHAnsi" w:eastAsia="Arial" w:hAnsiTheme="majorHAnsi" w:cstheme="majorHAnsi"/>
        </w:rPr>
        <w:t>por intermédio do 3º Batalhão de Engenharia de Combate, com sede na Rua Marques Ribeiro, s/n</w:t>
      </w:r>
      <w:r w:rsidR="006E5E56">
        <w:rPr>
          <w:rFonts w:asciiTheme="majorHAnsi" w:eastAsia="Arial" w:hAnsiTheme="majorHAnsi" w:cstheme="majorHAnsi"/>
        </w:rPr>
        <w:t>º</w:t>
      </w:r>
      <w:r w:rsidR="00223182" w:rsidRPr="006E5E56">
        <w:rPr>
          <w:rFonts w:asciiTheme="majorHAnsi" w:eastAsia="Arial" w:hAnsiTheme="majorHAnsi" w:cstheme="majorHAnsi"/>
        </w:rPr>
        <w:t>, Bairro Marques Ribeiro, na cidade de Cachoeira do Sul - RS, inscrito no CNPJ sob o nº 09.632.629/0001-29, neste ato representado pelo seu Ordenador de Despesas, o Sr Hermes Leonardo Morais Faiolo Silva</w:t>
      </w:r>
      <w:r w:rsidR="006E5E56">
        <w:rPr>
          <w:rFonts w:asciiTheme="majorHAnsi" w:eastAsia="Arial" w:hAnsiTheme="majorHAnsi" w:cstheme="majorHAnsi"/>
        </w:rPr>
        <w:t xml:space="preserve"> – Tenente Coronel</w:t>
      </w:r>
      <w:r w:rsidR="00223182" w:rsidRPr="006E5E56">
        <w:rPr>
          <w:rFonts w:asciiTheme="majorHAnsi" w:eastAsia="Arial" w:hAnsiTheme="majorHAnsi" w:cstheme="majorHAnsi"/>
        </w:rPr>
        <w:t xml:space="preserve">, nomeado pelo Boletim do Exército nº 22, de 30 de maio de 2025, inscrito no CPF 000.172.020-19, portador da identidade 0131501843, e em conformidade com as atribuições que lhe foram conferidas pela Port nº </w:t>
      </w:r>
      <w:r w:rsidR="006E5E56">
        <w:rPr>
          <w:rFonts w:asciiTheme="majorHAnsi" w:eastAsia="Arial" w:hAnsiTheme="majorHAnsi" w:cstheme="majorHAnsi"/>
        </w:rPr>
        <w:t>618</w:t>
      </w:r>
      <w:r w:rsidR="00223182" w:rsidRPr="006E5E56">
        <w:rPr>
          <w:rFonts w:asciiTheme="majorHAnsi" w:eastAsia="Arial" w:hAnsiTheme="majorHAnsi" w:cstheme="majorHAnsi"/>
        </w:rPr>
        <w:t xml:space="preserve"> - Cmt Ex, de </w:t>
      </w:r>
      <w:r w:rsidR="006E5E56">
        <w:rPr>
          <w:rFonts w:asciiTheme="majorHAnsi" w:eastAsia="Arial" w:hAnsiTheme="majorHAnsi" w:cstheme="majorHAnsi"/>
        </w:rPr>
        <w:t>22</w:t>
      </w:r>
      <w:r w:rsidR="00223182" w:rsidRPr="006E5E56">
        <w:rPr>
          <w:rFonts w:asciiTheme="majorHAnsi" w:eastAsia="Arial" w:hAnsiTheme="majorHAnsi" w:cstheme="majorHAnsi"/>
        </w:rPr>
        <w:t xml:space="preserve"> de </w:t>
      </w:r>
      <w:r w:rsidR="006E5E56">
        <w:rPr>
          <w:rFonts w:asciiTheme="majorHAnsi" w:eastAsia="Arial" w:hAnsiTheme="majorHAnsi" w:cstheme="majorHAnsi"/>
        </w:rPr>
        <w:t>mai</w:t>
      </w:r>
      <w:r w:rsidR="00223182" w:rsidRPr="006E5E56">
        <w:rPr>
          <w:rFonts w:asciiTheme="majorHAnsi" w:eastAsia="Arial" w:hAnsiTheme="majorHAnsi" w:cstheme="majorHAnsi"/>
        </w:rPr>
        <w:t>o de 202</w:t>
      </w:r>
      <w:r w:rsidR="006E5E56">
        <w:rPr>
          <w:rFonts w:asciiTheme="majorHAnsi" w:eastAsia="Arial" w:hAnsiTheme="majorHAnsi" w:cstheme="majorHAnsi"/>
        </w:rPr>
        <w:t>5</w:t>
      </w:r>
      <w:r w:rsidR="00223182" w:rsidRPr="006E5E56">
        <w:rPr>
          <w:rFonts w:asciiTheme="majorHAnsi" w:eastAsia="Arial" w:hAnsiTheme="majorHAnsi" w:cstheme="majorHAnsi"/>
        </w:rPr>
        <w:t xml:space="preserve">, doravante denominado CONTRATANTE, e o(a) </w:t>
      </w:r>
      <w:r w:rsidR="00223182" w:rsidRPr="006E5E56">
        <w:rPr>
          <w:rFonts w:asciiTheme="majorHAnsi" w:eastAsia="Arial" w:hAnsiTheme="majorHAnsi" w:cstheme="majorHAnsi"/>
          <w:color w:val="EE0000"/>
        </w:rPr>
        <w:t>[CONTRATADO]</w:t>
      </w:r>
      <w:r w:rsidR="00223182" w:rsidRPr="006E5E56">
        <w:rPr>
          <w:rFonts w:asciiTheme="majorHAnsi" w:eastAsia="Arial" w:hAnsiTheme="majorHAnsi" w:cstheme="majorHAnsi"/>
        </w:rPr>
        <w:t xml:space="preserve">, inscrito(a) no CNPJ/MF sob o nº </w:t>
      </w:r>
      <w:r w:rsidR="00223182" w:rsidRPr="006E5E56">
        <w:rPr>
          <w:rFonts w:asciiTheme="majorHAnsi" w:eastAsia="Arial" w:hAnsiTheme="majorHAnsi" w:cstheme="majorHAnsi"/>
          <w:color w:val="EE0000"/>
        </w:rPr>
        <w:t>[CNPJ]</w:t>
      </w:r>
      <w:r w:rsidR="00223182" w:rsidRPr="006E5E56">
        <w:rPr>
          <w:rFonts w:asciiTheme="majorHAnsi" w:eastAsia="Arial" w:hAnsiTheme="majorHAnsi" w:cstheme="majorHAnsi"/>
        </w:rPr>
        <w:t>, sediado(a) na [</w:t>
      </w:r>
      <w:r w:rsidR="00223182" w:rsidRPr="006E5E56">
        <w:rPr>
          <w:rFonts w:asciiTheme="majorHAnsi" w:eastAsia="Arial" w:hAnsiTheme="majorHAnsi" w:cstheme="majorHAnsi"/>
          <w:color w:val="EE0000"/>
        </w:rPr>
        <w:t>endereço</w:t>
      </w:r>
      <w:r w:rsidR="00223182" w:rsidRPr="006E5E56">
        <w:rPr>
          <w:rFonts w:asciiTheme="majorHAnsi" w:eastAsia="Arial" w:hAnsiTheme="majorHAnsi" w:cstheme="majorHAnsi"/>
        </w:rPr>
        <w:t xml:space="preserve">], na cidade de </w:t>
      </w:r>
      <w:r w:rsidR="00223182" w:rsidRPr="006E5E56">
        <w:rPr>
          <w:rFonts w:asciiTheme="majorHAnsi" w:eastAsia="Arial" w:hAnsiTheme="majorHAnsi" w:cstheme="majorHAnsi"/>
          <w:color w:val="EE0000"/>
        </w:rPr>
        <w:t>[cidade]/[UF]</w:t>
      </w:r>
      <w:r w:rsidR="00223182" w:rsidRPr="006E5E56">
        <w:rPr>
          <w:rFonts w:asciiTheme="majorHAnsi" w:eastAsia="Arial" w:hAnsiTheme="majorHAnsi" w:cstheme="majorHAnsi"/>
        </w:rPr>
        <w:t xml:space="preserve">, doravante designado CONTRATADO, neste ato representado(a) por </w:t>
      </w:r>
      <w:r w:rsidR="00223182" w:rsidRPr="006E5E56">
        <w:rPr>
          <w:rFonts w:asciiTheme="majorHAnsi" w:eastAsia="Arial" w:hAnsiTheme="majorHAnsi" w:cstheme="majorHAnsi"/>
          <w:color w:val="EE0000"/>
        </w:rPr>
        <w:t>[nome e função no CONTRATADO]</w:t>
      </w:r>
      <w:r w:rsidR="00223182" w:rsidRPr="006E5E56">
        <w:rPr>
          <w:rFonts w:asciiTheme="majorHAnsi" w:eastAsia="Arial" w:hAnsiTheme="majorHAnsi" w:cstheme="majorHAnsi"/>
        </w:rPr>
        <w:t xml:space="preserve">, conforme </w:t>
      </w:r>
      <w:r w:rsidR="00223182" w:rsidRPr="006E5E56">
        <w:rPr>
          <w:rFonts w:asciiTheme="majorHAnsi" w:eastAsia="Arial" w:hAnsiTheme="majorHAnsi" w:cstheme="majorHAnsi"/>
          <w:color w:val="EE0000"/>
        </w:rPr>
        <w:t>[atos constitutivos da empresa] OU [procuração apresentada nos autos</w:t>
      </w:r>
      <w:r w:rsidR="004D6A54" w:rsidRPr="006E5E56">
        <w:rPr>
          <w:rFonts w:asciiTheme="majorHAnsi" w:eastAsia="Arial" w:hAnsiTheme="majorHAnsi" w:cstheme="majorHAnsi"/>
          <w:i/>
          <w:iCs/>
          <w:color w:val="FF0000"/>
        </w:rPr>
        <w:t>]</w:t>
      </w:r>
      <w:commentRangeStart w:id="0"/>
      <w:r w:rsidRPr="006E5E56">
        <w:rPr>
          <w:rFonts w:asciiTheme="majorHAnsi" w:eastAsia="Arial" w:hAnsiTheme="majorHAnsi" w:cstheme="majorHAnsi"/>
          <w:i/>
          <w:iCs/>
          <w:color w:val="FF0000"/>
        </w:rPr>
        <w:t xml:space="preserve">, </w:t>
      </w:r>
      <w:commentRangeEnd w:id="0"/>
      <w:r w:rsidR="00653C85" w:rsidRPr="006E5E56">
        <w:rPr>
          <w:rStyle w:val="Refdecomentrio"/>
          <w:rFonts w:asciiTheme="majorHAnsi" w:eastAsia="Arial" w:hAnsiTheme="majorHAnsi" w:cstheme="majorHAnsi"/>
          <w:sz w:val="24"/>
          <w:szCs w:val="24"/>
        </w:rPr>
        <w:commentReference w:id="0"/>
      </w:r>
      <w:r w:rsidRPr="006E5E56">
        <w:rPr>
          <w:rFonts w:asciiTheme="majorHAnsi" w:eastAsia="Arial" w:hAnsiTheme="majorHAnsi" w:cstheme="majorHAnsi"/>
        </w:rPr>
        <w:t>tendo em vista o que consta no Processo nº</w:t>
      </w:r>
      <w:r w:rsidR="00AF6EE0" w:rsidRPr="006E5E56">
        <w:rPr>
          <w:rFonts w:asciiTheme="majorHAnsi" w:eastAsia="Arial" w:hAnsiTheme="majorHAnsi" w:cstheme="majorHAnsi"/>
        </w:rPr>
        <w:t xml:space="preserve"> </w:t>
      </w:r>
      <w:r w:rsidR="006E5E56" w:rsidRPr="006E5E56">
        <w:rPr>
          <w:rFonts w:asciiTheme="majorHAnsi" w:hAnsiTheme="majorHAnsi" w:cstheme="majorHAnsi"/>
          <w:bCs/>
          <w:color w:val="000000"/>
        </w:rPr>
        <w:t>64032.005093/2026-11</w:t>
      </w:r>
      <w:r w:rsidRPr="006E5E56">
        <w:rPr>
          <w:rFonts w:asciiTheme="majorHAnsi" w:eastAsia="Arial" w:hAnsiTheme="majorHAnsi" w:cstheme="majorHAnsi"/>
          <w:color w:val="FF0000"/>
        </w:rPr>
        <w:t xml:space="preserve"> </w:t>
      </w:r>
      <w:r w:rsidRPr="006E5E56">
        <w:rPr>
          <w:rFonts w:asciiTheme="majorHAnsi" w:eastAsia="Arial" w:hAnsiTheme="majorHAnsi" w:cstheme="majorHAnsi"/>
        </w:rPr>
        <w:t>e em observância às disposições da Lei nº 14.133, de 1º de abril de 2021, e demais legislação aplicável, resolvem celebrar o presente Termo de Contrato, decorrente do Pregão Eletrônico</w:t>
      </w:r>
      <w:r w:rsidR="006E5E56">
        <w:rPr>
          <w:rFonts w:asciiTheme="majorHAnsi" w:eastAsia="Arial" w:hAnsiTheme="majorHAnsi" w:cstheme="majorHAnsi"/>
        </w:rPr>
        <w:t xml:space="preserve"> SRP,</w:t>
      </w:r>
      <w:r w:rsidR="006E5E56" w:rsidRPr="006E5E56">
        <w:rPr>
          <w:rFonts w:asciiTheme="minorHAnsi" w:hAnsiTheme="minorHAnsi" w:cstheme="minorHAnsi"/>
          <w:b/>
          <w:color w:val="000000"/>
        </w:rPr>
        <w:t xml:space="preserve"> </w:t>
      </w:r>
      <w:r w:rsidR="006E5E56" w:rsidRPr="006E5E56">
        <w:rPr>
          <w:rFonts w:asciiTheme="majorHAnsi" w:hAnsiTheme="majorHAnsi" w:cstheme="majorHAnsi"/>
          <w:b/>
          <w:color w:val="000000"/>
        </w:rPr>
        <w:t>Contratação 160367-</w:t>
      </w:r>
      <w:r w:rsidR="00441ECB">
        <w:rPr>
          <w:rFonts w:asciiTheme="majorHAnsi" w:hAnsiTheme="majorHAnsi" w:cstheme="majorHAnsi"/>
          <w:b/>
          <w:color w:val="000000"/>
        </w:rPr>
        <w:t>2</w:t>
      </w:r>
      <w:r w:rsidR="006E5E56" w:rsidRPr="006E5E56">
        <w:rPr>
          <w:rFonts w:asciiTheme="majorHAnsi" w:hAnsiTheme="majorHAnsi" w:cstheme="majorHAnsi"/>
          <w:b/>
          <w:color w:val="000000"/>
        </w:rPr>
        <w:t xml:space="preserve">0/2026 (Controle Interno nº </w:t>
      </w:r>
      <w:r w:rsidR="006E5E56" w:rsidRPr="006E5E56">
        <w:rPr>
          <w:rFonts w:asciiTheme="majorHAnsi" w:hAnsiTheme="majorHAnsi" w:cstheme="majorHAnsi"/>
          <w:b/>
          <w:bCs/>
        </w:rPr>
        <w:t>90013/2026)</w:t>
      </w:r>
      <w:r w:rsidR="00887DEC" w:rsidRPr="006E5E56">
        <w:rPr>
          <w:rFonts w:asciiTheme="majorHAnsi" w:eastAsia="Arial" w:hAnsiTheme="majorHAnsi" w:cstheme="majorHAnsi"/>
        </w:rPr>
        <w:t>,</w:t>
      </w:r>
      <w:r w:rsidR="00633A5F" w:rsidRPr="006E5E56">
        <w:rPr>
          <w:rFonts w:asciiTheme="majorHAnsi" w:eastAsia="Arial" w:hAnsiTheme="majorHAnsi" w:cstheme="majorHAnsi"/>
        </w:rPr>
        <w:t xml:space="preserve"> </w:t>
      </w:r>
      <w:r w:rsidRPr="006E5E56">
        <w:rPr>
          <w:rFonts w:asciiTheme="majorHAnsi" w:eastAsia="Arial" w:hAnsiTheme="majorHAnsi" w:cstheme="majorHAnsi"/>
        </w:rPr>
        <w:t>mediante as cláusulas e condições a seguir enunciadas.</w:t>
      </w:r>
    </w:p>
    <w:p w14:paraId="6729116A" w14:textId="076F8884" w:rsidR="00DC41DD" w:rsidRPr="006E5E56" w:rsidRDefault="00DC41DD" w:rsidP="006E5E56">
      <w:pPr>
        <w:pStyle w:val="Nivel01"/>
        <w:numPr>
          <w:ilvl w:val="0"/>
          <w:numId w:val="0"/>
        </w:numPr>
        <w:rPr>
          <w:rFonts w:asciiTheme="majorHAnsi" w:hAnsiTheme="majorHAnsi" w:cstheme="majorHAnsi"/>
          <w:color w:val="FFFFFF" w:themeColor="background1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lastRenderedPageBreak/>
        <w:t>CLÁUSULA PRIMEIRA – OBJETO</w:t>
      </w:r>
    </w:p>
    <w:p w14:paraId="2D8DFE54" w14:textId="79AC9946" w:rsidR="00DC41DD" w:rsidRPr="006E5E56" w:rsidRDefault="00DC41DD" w:rsidP="004E64AA">
      <w:pPr>
        <w:pStyle w:val="Nivel2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O objeto do presente instrumento é a </w:t>
      </w:r>
      <w:r w:rsidR="00917727">
        <w:rPr>
          <w:rFonts w:asciiTheme="majorHAnsi" w:hAnsiTheme="majorHAnsi" w:cstheme="majorHAnsi"/>
          <w:sz w:val="24"/>
          <w:szCs w:val="24"/>
        </w:rPr>
        <w:t>c</w:t>
      </w:r>
      <w:r w:rsidR="00917727" w:rsidRPr="00917727">
        <w:rPr>
          <w:rFonts w:asciiTheme="majorHAnsi" w:hAnsiTheme="majorHAnsi" w:cstheme="majorHAnsi"/>
          <w:sz w:val="24"/>
          <w:szCs w:val="24"/>
        </w:rPr>
        <w:t xml:space="preserve">ontratação de empresa especializada na prestação de serviços de agenciamento de viagens, compreendendo a cotação, reserva, emissão, remarcação, cancelamento e fornecimento de </w:t>
      </w:r>
      <w:r w:rsidR="00917727" w:rsidRPr="00917727">
        <w:rPr>
          <w:rFonts w:asciiTheme="majorHAnsi" w:hAnsiTheme="majorHAnsi" w:cstheme="majorHAnsi"/>
          <w:color w:val="EE0000"/>
          <w:sz w:val="24"/>
          <w:szCs w:val="24"/>
        </w:rPr>
        <w:t>passagens aéreas e rodoviárias</w:t>
      </w:r>
      <w:r w:rsidR="00917727" w:rsidRPr="00917727">
        <w:rPr>
          <w:rFonts w:asciiTheme="majorHAnsi" w:hAnsiTheme="majorHAnsi" w:cstheme="majorHAnsi"/>
          <w:sz w:val="24"/>
          <w:szCs w:val="24"/>
        </w:rPr>
        <w:t>, bem como os demais serviços correlatos, destinados ao atendimento das necessidades do 3º Batalhão de Engenharia de Combate, conforme condições, quantidades e exigências estabelecidas neste instrumento</w:t>
      </w:r>
      <w:r w:rsidR="00917727">
        <w:rPr>
          <w:rFonts w:asciiTheme="majorHAnsi" w:hAnsiTheme="majorHAnsi" w:cstheme="majorHAnsi"/>
          <w:color w:val="auto"/>
          <w:sz w:val="24"/>
          <w:szCs w:val="24"/>
        </w:rPr>
        <w:t xml:space="preserve"> e </w:t>
      </w:r>
      <w:r w:rsidRPr="006E5E56">
        <w:rPr>
          <w:rFonts w:asciiTheme="majorHAnsi" w:hAnsiTheme="majorHAnsi" w:cstheme="majorHAnsi"/>
          <w:color w:val="auto"/>
          <w:sz w:val="24"/>
          <w:szCs w:val="24"/>
        </w:rPr>
        <w:t>no Termo de Referência.</w:t>
      </w:r>
    </w:p>
    <w:p w14:paraId="3B62A8CB" w14:textId="77777777" w:rsidR="00DC41DD" w:rsidRPr="006E5E56" w:rsidRDefault="00DC41DD" w:rsidP="004E64AA">
      <w:pPr>
        <w:pStyle w:val="Nivel2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>Objeto da contratação: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"/>
        <w:gridCol w:w="2554"/>
        <w:gridCol w:w="1277"/>
        <w:gridCol w:w="1134"/>
        <w:gridCol w:w="1558"/>
        <w:gridCol w:w="1279"/>
        <w:gridCol w:w="989"/>
      </w:tblGrid>
      <w:tr w:rsidR="00DC41DD" w:rsidRPr="006E5E56" w14:paraId="4C58D50F" w14:textId="77777777" w:rsidTr="006E5E56">
        <w:trPr>
          <w:trHeight w:val="20"/>
        </w:trPr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340494EF" w:rsidR="00DC41DD" w:rsidRPr="006E5E56" w:rsidRDefault="00DC41DD" w:rsidP="006E5E56">
            <w:pPr>
              <w:widowControl w:val="0"/>
              <w:jc w:val="center"/>
              <w:rPr>
                <w:rFonts w:asciiTheme="majorHAnsi" w:eastAsia="Arial" w:hAnsiTheme="majorHAnsi" w:cstheme="majorHAnsi"/>
                <w:b/>
                <w:bCs/>
                <w:color w:val="000000"/>
                <w:sz w:val="18"/>
                <w:szCs w:val="18"/>
              </w:rPr>
            </w:pPr>
            <w:commentRangeStart w:id="1"/>
            <w:r w:rsidRPr="006E5E56">
              <w:rPr>
                <w:rFonts w:asciiTheme="majorHAnsi" w:eastAsia="Arial" w:hAnsiTheme="majorHAnsi" w:cstheme="majorHAnsi"/>
                <w:b/>
                <w:bCs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2EAD" w14:textId="77777777" w:rsidR="00DC41DD" w:rsidRPr="006E5E56" w:rsidRDefault="00DC41DD" w:rsidP="006E5E56">
            <w:pPr>
              <w:widowControl w:val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  <w:r w:rsidRPr="006E5E56">
              <w:rPr>
                <w:rFonts w:asciiTheme="majorHAnsi" w:eastAsia="Arial" w:hAnsiTheme="majorHAnsi" w:cstheme="majorHAnsi"/>
                <w:b/>
                <w:bCs/>
                <w:color w:val="000000" w:themeColor="text1"/>
                <w:sz w:val="18"/>
                <w:szCs w:val="18"/>
              </w:rPr>
              <w:t>ESPECIFICAÇÃO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18634" w14:textId="77777777" w:rsidR="00DC41DD" w:rsidRPr="006E5E56" w:rsidRDefault="00DC41DD" w:rsidP="006E5E56">
            <w:pPr>
              <w:widowControl w:val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  <w:r w:rsidRPr="006E5E56">
              <w:rPr>
                <w:rFonts w:asciiTheme="majorHAnsi" w:eastAsia="Arial" w:hAnsiTheme="majorHAnsi" w:cstheme="majorHAnsi"/>
                <w:b/>
                <w:bCs/>
                <w:color w:val="000000" w:themeColor="text1"/>
                <w:sz w:val="18"/>
                <w:szCs w:val="18"/>
              </w:rPr>
              <w:t>CATMAT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77777777" w:rsidR="00DC41DD" w:rsidRPr="006E5E56" w:rsidRDefault="00DC41DD" w:rsidP="006E5E56">
            <w:pPr>
              <w:widowControl w:val="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  <w:r w:rsidRPr="006E5E56">
              <w:rPr>
                <w:rFonts w:asciiTheme="majorHAnsi" w:eastAsia="Arial" w:hAnsiTheme="majorHAnsi" w:cstheme="majorHAnsi"/>
                <w:b/>
                <w:bCs/>
                <w:color w:val="000000" w:themeColor="text1"/>
                <w:sz w:val="18"/>
                <w:szCs w:val="18"/>
              </w:rPr>
              <w:t>UNIDADE DE MEDIDA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77777777" w:rsidR="00DC41DD" w:rsidRPr="006E5E56" w:rsidRDefault="00DC41DD" w:rsidP="006E5E56">
            <w:pPr>
              <w:widowControl w:val="0"/>
              <w:jc w:val="center"/>
              <w:rPr>
                <w:rFonts w:asciiTheme="majorHAnsi" w:eastAsia="Arial" w:hAnsiTheme="majorHAnsi" w:cstheme="majorHAnsi"/>
                <w:b/>
                <w:bCs/>
                <w:sz w:val="18"/>
                <w:szCs w:val="18"/>
              </w:rPr>
            </w:pPr>
            <w:r w:rsidRPr="006E5E56">
              <w:rPr>
                <w:rFonts w:asciiTheme="majorHAnsi" w:eastAsia="Arial" w:hAnsiTheme="majorHAnsi" w:cstheme="majorHAnsi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77777777" w:rsidR="00DC41DD" w:rsidRPr="006E5E56" w:rsidRDefault="00DC41DD" w:rsidP="006E5E56">
            <w:pPr>
              <w:widowControl w:val="0"/>
              <w:jc w:val="center"/>
              <w:rPr>
                <w:rFonts w:asciiTheme="majorHAnsi" w:eastAsia="Arial" w:hAnsiTheme="majorHAnsi" w:cstheme="majorHAnsi"/>
                <w:b/>
                <w:bCs/>
                <w:sz w:val="18"/>
                <w:szCs w:val="18"/>
              </w:rPr>
            </w:pPr>
            <w:r w:rsidRPr="006E5E56">
              <w:rPr>
                <w:rFonts w:asciiTheme="majorHAnsi" w:eastAsia="Arial" w:hAnsiTheme="majorHAnsi" w:cstheme="majorHAnsi"/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DC41DD" w:rsidRPr="006E5E56" w:rsidRDefault="00DC41DD" w:rsidP="006E5E56">
            <w:pPr>
              <w:widowControl w:val="0"/>
              <w:jc w:val="center"/>
              <w:rPr>
                <w:rFonts w:asciiTheme="majorHAnsi" w:eastAsia="Arial" w:hAnsiTheme="majorHAnsi" w:cstheme="majorHAnsi"/>
                <w:b/>
                <w:bCs/>
                <w:sz w:val="18"/>
                <w:szCs w:val="18"/>
              </w:rPr>
            </w:pPr>
            <w:r w:rsidRPr="006E5E56">
              <w:rPr>
                <w:rFonts w:asciiTheme="majorHAnsi" w:eastAsia="Arial" w:hAnsiTheme="majorHAnsi" w:cstheme="majorHAnsi"/>
                <w:b/>
                <w:bCs/>
                <w:sz w:val="18"/>
                <w:szCs w:val="18"/>
              </w:rPr>
              <w:t>VALOR TOTAL</w:t>
            </w:r>
            <w:commentRangeEnd w:id="1"/>
            <w:r w:rsidR="00653C85" w:rsidRPr="006E5E56">
              <w:rPr>
                <w:rStyle w:val="Refdecomentrio"/>
                <w:rFonts w:asciiTheme="majorHAnsi" w:eastAsia="Arial" w:hAnsiTheme="majorHAnsi" w:cstheme="majorHAnsi"/>
                <w:b/>
                <w:bCs/>
                <w:sz w:val="18"/>
                <w:szCs w:val="18"/>
              </w:rPr>
              <w:commentReference w:id="1"/>
            </w:r>
          </w:p>
        </w:tc>
      </w:tr>
      <w:tr w:rsidR="00DC41DD" w:rsidRPr="006E5E56" w14:paraId="01A11D7B" w14:textId="77777777" w:rsidTr="006E5E56">
        <w:trPr>
          <w:trHeight w:val="20"/>
        </w:trPr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2890E" w14:textId="77777777" w:rsidR="00DC41DD" w:rsidRPr="006E5E56" w:rsidRDefault="00DC41DD" w:rsidP="006E5E56">
            <w:pPr>
              <w:widowControl w:val="0"/>
              <w:jc w:val="center"/>
              <w:rPr>
                <w:rFonts w:asciiTheme="majorHAnsi" w:eastAsia="Arial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6E5E56">
              <w:rPr>
                <w:rFonts w:asciiTheme="majorHAnsi" w:eastAsia="Arial" w:hAnsiTheme="majorHAnsi" w:cstheme="majorHAnsi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08114" w14:textId="77777777" w:rsidR="00DC41DD" w:rsidRPr="006E5E56" w:rsidRDefault="00DC41DD" w:rsidP="006E5E56">
            <w:pPr>
              <w:widowControl w:val="0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4AF6F" w14:textId="77777777" w:rsidR="00DC41DD" w:rsidRPr="006E5E56" w:rsidRDefault="00DC41DD" w:rsidP="006E5E56">
            <w:pPr>
              <w:widowControl w:val="0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B26FE" w14:textId="77777777" w:rsidR="00DC41DD" w:rsidRPr="006E5E56" w:rsidRDefault="00DC41DD" w:rsidP="006E5E56">
            <w:pPr>
              <w:widowControl w:val="0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3A6CE" w14:textId="77777777" w:rsidR="00DC41DD" w:rsidRPr="006E5E56" w:rsidRDefault="00DC41DD" w:rsidP="006E5E56">
            <w:pPr>
              <w:widowControl w:val="0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30014" w14:textId="77777777" w:rsidR="00DC41DD" w:rsidRPr="006E5E56" w:rsidRDefault="00DC41DD" w:rsidP="006E5E56">
            <w:pPr>
              <w:widowControl w:val="0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F7E7" w14:textId="77777777" w:rsidR="00DC41DD" w:rsidRPr="006E5E56" w:rsidRDefault="00DC41DD" w:rsidP="006E5E56">
            <w:pPr>
              <w:widowControl w:val="0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DC41DD" w:rsidRPr="006E5E56" w14:paraId="0043FBAD" w14:textId="77777777" w:rsidTr="006E5E56">
        <w:trPr>
          <w:trHeight w:val="20"/>
        </w:trPr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4B2E1" w14:textId="77777777" w:rsidR="00DC41DD" w:rsidRPr="006E5E56" w:rsidRDefault="00DC41DD" w:rsidP="006E5E56">
            <w:pPr>
              <w:widowControl w:val="0"/>
              <w:jc w:val="center"/>
              <w:rPr>
                <w:rFonts w:asciiTheme="majorHAnsi" w:eastAsia="Arial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6E5E56">
              <w:rPr>
                <w:rFonts w:asciiTheme="majorHAnsi" w:eastAsia="Arial" w:hAnsiTheme="majorHAnsi" w:cstheme="majorHAnsi"/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F283F" w14:textId="77777777" w:rsidR="00DC41DD" w:rsidRPr="006E5E56" w:rsidRDefault="00DC41DD" w:rsidP="006E5E56">
            <w:pPr>
              <w:widowControl w:val="0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7DB4F" w14:textId="77777777" w:rsidR="00DC41DD" w:rsidRPr="006E5E56" w:rsidRDefault="00DC41DD" w:rsidP="006E5E56">
            <w:pPr>
              <w:widowControl w:val="0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51C78" w14:textId="77777777" w:rsidR="00DC41DD" w:rsidRPr="006E5E56" w:rsidRDefault="00DC41DD" w:rsidP="006E5E56">
            <w:pPr>
              <w:widowControl w:val="0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21F54" w14:textId="77777777" w:rsidR="00DC41DD" w:rsidRPr="006E5E56" w:rsidRDefault="00DC41DD" w:rsidP="006E5E56">
            <w:pPr>
              <w:widowControl w:val="0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8BD66" w14:textId="77777777" w:rsidR="00DC41DD" w:rsidRPr="006E5E56" w:rsidRDefault="00DC41DD" w:rsidP="006E5E56">
            <w:pPr>
              <w:widowControl w:val="0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6AA67" w14:textId="77777777" w:rsidR="00DC41DD" w:rsidRPr="006E5E56" w:rsidRDefault="00DC41DD" w:rsidP="006E5E56">
            <w:pPr>
              <w:widowControl w:val="0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DC41DD" w:rsidRPr="006E5E56" w14:paraId="6B7F0105" w14:textId="77777777" w:rsidTr="006E5E56">
        <w:trPr>
          <w:trHeight w:val="20"/>
        </w:trPr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ACF8C" w14:textId="77777777" w:rsidR="00DC41DD" w:rsidRPr="006E5E56" w:rsidRDefault="00DC41DD" w:rsidP="006E5E56">
            <w:pPr>
              <w:widowControl w:val="0"/>
              <w:jc w:val="center"/>
              <w:rPr>
                <w:rFonts w:asciiTheme="majorHAnsi" w:eastAsia="Arial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6E5E56">
              <w:rPr>
                <w:rFonts w:asciiTheme="majorHAnsi" w:eastAsia="Arial" w:hAnsiTheme="majorHAnsi" w:cstheme="majorHAnsi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91470" w14:textId="77777777" w:rsidR="00DC41DD" w:rsidRPr="006E5E56" w:rsidRDefault="00DC41DD" w:rsidP="006E5E56">
            <w:pPr>
              <w:widowControl w:val="0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1E81A" w14:textId="77777777" w:rsidR="00DC41DD" w:rsidRPr="006E5E56" w:rsidRDefault="00DC41DD" w:rsidP="006E5E56">
            <w:pPr>
              <w:widowControl w:val="0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1F801" w14:textId="77777777" w:rsidR="00DC41DD" w:rsidRPr="006E5E56" w:rsidRDefault="00DC41DD" w:rsidP="006E5E56">
            <w:pPr>
              <w:widowControl w:val="0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3E793" w14:textId="77777777" w:rsidR="00DC41DD" w:rsidRPr="006E5E56" w:rsidRDefault="00DC41DD" w:rsidP="006E5E56">
            <w:pPr>
              <w:widowControl w:val="0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7C87E" w14:textId="77777777" w:rsidR="00DC41DD" w:rsidRPr="006E5E56" w:rsidRDefault="00DC41DD" w:rsidP="006E5E56">
            <w:pPr>
              <w:widowControl w:val="0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37EAA" w14:textId="77777777" w:rsidR="00DC41DD" w:rsidRPr="006E5E56" w:rsidRDefault="00DC41DD" w:rsidP="006E5E56">
            <w:pPr>
              <w:widowControl w:val="0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DC41DD" w:rsidRPr="006E5E56" w14:paraId="76D74692" w14:textId="77777777" w:rsidTr="006E5E56">
        <w:trPr>
          <w:trHeight w:val="20"/>
        </w:trPr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6FEAD" w14:textId="77777777" w:rsidR="00DC41DD" w:rsidRPr="006E5E56" w:rsidRDefault="00DC41DD" w:rsidP="006E5E56">
            <w:pPr>
              <w:widowControl w:val="0"/>
              <w:jc w:val="center"/>
              <w:rPr>
                <w:rFonts w:asciiTheme="majorHAnsi" w:eastAsia="Arial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6E5E56">
              <w:rPr>
                <w:rFonts w:asciiTheme="majorHAnsi" w:eastAsia="Arial" w:hAnsiTheme="majorHAnsi" w:cstheme="majorHAnsi"/>
                <w:b/>
                <w:bCs/>
                <w:color w:val="000000" w:themeColor="text1"/>
                <w:sz w:val="18"/>
                <w:szCs w:val="18"/>
              </w:rPr>
              <w:t>...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240D3" w14:textId="77777777" w:rsidR="00DC41DD" w:rsidRPr="006E5E56" w:rsidRDefault="00DC41DD" w:rsidP="006E5E56">
            <w:pPr>
              <w:widowControl w:val="0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DBD5D" w14:textId="77777777" w:rsidR="00DC41DD" w:rsidRPr="006E5E56" w:rsidRDefault="00DC41DD" w:rsidP="006E5E56">
            <w:pPr>
              <w:widowControl w:val="0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6630A" w14:textId="77777777" w:rsidR="00DC41DD" w:rsidRPr="006E5E56" w:rsidRDefault="00DC41DD" w:rsidP="006E5E56">
            <w:pPr>
              <w:widowControl w:val="0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250B2" w14:textId="77777777" w:rsidR="00DC41DD" w:rsidRPr="006E5E56" w:rsidRDefault="00DC41DD" w:rsidP="006E5E56">
            <w:pPr>
              <w:widowControl w:val="0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EA33F" w14:textId="77777777" w:rsidR="00DC41DD" w:rsidRPr="006E5E56" w:rsidRDefault="00DC41DD" w:rsidP="006E5E56">
            <w:pPr>
              <w:widowControl w:val="0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94E8C" w14:textId="77777777" w:rsidR="00DC41DD" w:rsidRPr="006E5E56" w:rsidRDefault="00DC41DD" w:rsidP="006E5E56">
            <w:pPr>
              <w:widowControl w:val="0"/>
              <w:rPr>
                <w:rFonts w:asciiTheme="majorHAnsi" w:eastAsia="Arial" w:hAnsiTheme="majorHAnsi" w:cstheme="majorHAnsi"/>
                <w:color w:val="000000"/>
                <w:sz w:val="18"/>
                <w:szCs w:val="18"/>
              </w:rPr>
            </w:pPr>
          </w:p>
        </w:tc>
      </w:tr>
    </w:tbl>
    <w:p w14:paraId="182A19E5" w14:textId="77777777" w:rsidR="00DC41DD" w:rsidRPr="006E5E56" w:rsidRDefault="00DC41DD" w:rsidP="004E64AA">
      <w:pPr>
        <w:pStyle w:val="Nivel2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>Vinculam esta contratação, independentemente de transcrição:</w:t>
      </w:r>
    </w:p>
    <w:p w14:paraId="22303445" w14:textId="77777777" w:rsidR="00DC41DD" w:rsidRPr="006E5E56" w:rsidRDefault="00DC41DD" w:rsidP="004E64AA">
      <w:pPr>
        <w:pStyle w:val="Nivel3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>O Termo de Referência;</w:t>
      </w:r>
    </w:p>
    <w:p w14:paraId="3850CA71" w14:textId="5CE9D7A5" w:rsidR="00FF1051" w:rsidRPr="006E5E56" w:rsidRDefault="00DC41DD" w:rsidP="003E28FC">
      <w:pPr>
        <w:pStyle w:val="Nvel3-R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O Edital da Licitação</w:t>
      </w:r>
      <w:r w:rsidR="004D6A54"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;</w:t>
      </w:r>
    </w:p>
    <w:p w14:paraId="19C5CA53" w14:textId="69555D33" w:rsidR="00DC41DD" w:rsidRPr="006E5E56" w:rsidRDefault="00DC41DD" w:rsidP="00787954">
      <w:pPr>
        <w:pStyle w:val="Nivel3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A Proposta do </w:t>
      </w:r>
      <w:r w:rsidR="00D30159" w:rsidRPr="006E5E56">
        <w:rPr>
          <w:rFonts w:asciiTheme="majorHAnsi" w:hAnsiTheme="majorHAnsi" w:cstheme="majorHAnsi"/>
          <w:sz w:val="24"/>
          <w:szCs w:val="24"/>
        </w:rPr>
        <w:t>CONTRATADO</w:t>
      </w:r>
      <w:r w:rsidRPr="006E5E56">
        <w:rPr>
          <w:rFonts w:asciiTheme="majorHAnsi" w:hAnsiTheme="majorHAnsi" w:cstheme="majorHAnsi"/>
          <w:sz w:val="24"/>
          <w:szCs w:val="24"/>
        </w:rPr>
        <w:t>;</w:t>
      </w:r>
    </w:p>
    <w:p w14:paraId="53EF8BEC" w14:textId="280FC6A3" w:rsidR="00DC41DD" w:rsidRPr="006E5E56" w:rsidRDefault="00DC41DD" w:rsidP="004E64AA">
      <w:pPr>
        <w:pStyle w:val="Nivel3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>Eventuais anexos dos documentos supracitados.</w:t>
      </w:r>
    </w:p>
    <w:p w14:paraId="27D7B84C" w14:textId="1A7C9726" w:rsidR="00DC41DD" w:rsidRPr="006E5E56" w:rsidRDefault="00DC41DD" w:rsidP="00B6413A">
      <w:pPr>
        <w:pStyle w:val="Nivel01"/>
        <w:rPr>
          <w:rFonts w:asciiTheme="majorHAnsi" w:hAnsiTheme="majorHAnsi" w:cstheme="majorHAnsi"/>
          <w:color w:val="FFFFFF" w:themeColor="background1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>CLÁUSULA SEGUNDA – VIGÊNCIA E PRORROGAÇÃO</w:t>
      </w:r>
    </w:p>
    <w:p w14:paraId="42E4ED91" w14:textId="651D37B3" w:rsidR="00DC41DD" w:rsidRPr="006E5E56" w:rsidRDefault="00DC41DD" w:rsidP="004E64AA">
      <w:pPr>
        <w:pStyle w:val="Nvel2-Red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 xml:space="preserve">O prazo de vigência da contratação é </w:t>
      </w:r>
      <w:r w:rsidR="00620E41"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de 7 (sete) dias corridos, contados do efetivo recebimento/aceite da Nota de Empenho pelo fornecedor</w:t>
      </w: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, na forma dos artigos 106 e 107 da Lei n° 14.133, de 2021.</w:t>
      </w:r>
    </w:p>
    <w:p w14:paraId="5EBE3260" w14:textId="29EFC1D8" w:rsidR="00620E41" w:rsidRPr="006E5E56" w:rsidRDefault="00620E41" w:rsidP="004E64AA">
      <w:pPr>
        <w:pStyle w:val="Nvel2-Red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O prazo de vigência da contratação citado no item anterior, abrange os prazos de:</w:t>
      </w:r>
    </w:p>
    <w:p w14:paraId="0C443678" w14:textId="6FCA8FC6" w:rsidR="00620E41" w:rsidRPr="006E5E56" w:rsidRDefault="00620E41" w:rsidP="004E64AA">
      <w:pPr>
        <w:pStyle w:val="Nvel3-R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3 (três) dias corridos para Aceite da Nota de Empenho;</w:t>
      </w:r>
    </w:p>
    <w:p w14:paraId="637AAE1D" w14:textId="1E23517E" w:rsidR="00DC41DD" w:rsidRPr="006E5E56" w:rsidRDefault="00620E41" w:rsidP="004E64AA">
      <w:pPr>
        <w:pStyle w:val="Nvel3-R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48 (quarenta e oito) horas corridos para prestação do serviço;</w:t>
      </w:r>
    </w:p>
    <w:p w14:paraId="0792F9C8" w14:textId="50008E24" w:rsidR="00620E41" w:rsidRPr="006E5E56" w:rsidRDefault="00620E41" w:rsidP="004E64AA">
      <w:pPr>
        <w:pStyle w:val="Nvel3-R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24 (vinte e quatro) horas corridos para remarcação/reagendamento da passagem;</w:t>
      </w:r>
    </w:p>
    <w:p w14:paraId="351D972E" w14:textId="66BB052A" w:rsidR="00620E41" w:rsidRPr="006E5E56" w:rsidRDefault="00620E41" w:rsidP="004E64AA">
      <w:pPr>
        <w:pStyle w:val="Nvel3-R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24 (vinte e quatro) horas corridos para Recebimento Definitivo e providências de liquidação.</w:t>
      </w:r>
    </w:p>
    <w:p w14:paraId="1CD1C169" w14:textId="57B8C269" w:rsidR="002E5082" w:rsidRPr="006E5E56" w:rsidRDefault="002E5082" w:rsidP="004E64AA">
      <w:pPr>
        <w:pStyle w:val="Nvel2-Red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 xml:space="preserve">O </w:t>
      </w:r>
      <w:r w:rsidR="00D30159"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CONTRATADO</w:t>
      </w: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 xml:space="preserve"> não tem direito subjetivo à prorrogação contratual.</w:t>
      </w:r>
    </w:p>
    <w:p w14:paraId="507F92AF" w14:textId="7F693F2F" w:rsidR="002E5082" w:rsidRPr="006E5E56" w:rsidRDefault="002E5082" w:rsidP="004E64AA">
      <w:pPr>
        <w:pStyle w:val="Nvel2-Red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A prorrogação de contrato deverá ser promovida mediante celebração de termo aditivo.</w:t>
      </w:r>
    </w:p>
    <w:p w14:paraId="03A9E789" w14:textId="396CF7AA" w:rsidR="00DB5DAB" w:rsidRPr="006E5E56" w:rsidRDefault="00DB5DAB" w:rsidP="004E64AA">
      <w:pPr>
        <w:pStyle w:val="Nvel2-Red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 xml:space="preserve">O contrato não poderá ser prorrogado quando o </w:t>
      </w:r>
      <w:r w:rsidR="00D30159"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CONTRATADO</w:t>
      </w: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 xml:space="preserve"> tiver sido penalizado nas sanções de declaração de inidoneidade ou impedimento de licitar e contratar com poder público, observadas as abrangências de aplicação.</w:t>
      </w:r>
    </w:p>
    <w:p w14:paraId="7EF08CA3" w14:textId="2DDD6417" w:rsidR="00DC41DD" w:rsidRPr="006E5E56" w:rsidRDefault="00DC41DD" w:rsidP="00B6413A">
      <w:pPr>
        <w:pStyle w:val="Nivel01"/>
        <w:rPr>
          <w:rFonts w:asciiTheme="majorHAnsi" w:hAnsiTheme="majorHAnsi" w:cstheme="majorHAnsi"/>
          <w:color w:val="FFFFFF" w:themeColor="background1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lastRenderedPageBreak/>
        <w:t>CLÁUSULA TERCEIRA – MODELOS DE EXECUÇÃO E GESTÃO CONTRATUAIS</w:t>
      </w:r>
    </w:p>
    <w:p w14:paraId="6D5040DF" w14:textId="4C754908" w:rsidR="00DC41DD" w:rsidRPr="006E5E56" w:rsidRDefault="00DC41DD" w:rsidP="004E64AA">
      <w:pPr>
        <w:pStyle w:val="Nivel2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2BCFD2ED" w:rsidR="008574D7" w:rsidRPr="006E5E56" w:rsidRDefault="00DC41DD" w:rsidP="00B6413A">
      <w:pPr>
        <w:pStyle w:val="Nivel01"/>
        <w:rPr>
          <w:rFonts w:asciiTheme="majorHAnsi" w:hAnsiTheme="majorHAnsi" w:cstheme="majorHAnsi"/>
          <w:color w:val="FFFFFF" w:themeColor="background1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CLÁUSULA QUARTA </w:t>
      </w:r>
      <w:r w:rsidR="008574D7" w:rsidRPr="006E5E56">
        <w:rPr>
          <w:rFonts w:asciiTheme="majorHAnsi" w:hAnsiTheme="majorHAnsi" w:cstheme="majorHAnsi"/>
          <w:sz w:val="24"/>
          <w:szCs w:val="24"/>
        </w:rPr>
        <w:t>–</w:t>
      </w:r>
      <w:r w:rsidRPr="006E5E56">
        <w:rPr>
          <w:rFonts w:asciiTheme="majorHAnsi" w:hAnsiTheme="majorHAnsi" w:cstheme="majorHAnsi"/>
          <w:sz w:val="24"/>
          <w:szCs w:val="24"/>
        </w:rPr>
        <w:t xml:space="preserve"> SUBCONTRATAÇÃO</w:t>
      </w:r>
    </w:p>
    <w:p w14:paraId="4B9C1E6C" w14:textId="77777777" w:rsidR="008F5D32" w:rsidRPr="006E5E56" w:rsidRDefault="008F5D32" w:rsidP="008F5D32">
      <w:pPr>
        <w:pStyle w:val="Nivel2"/>
        <w:rPr>
          <w:rFonts w:asciiTheme="majorHAnsi" w:hAnsiTheme="majorHAnsi" w:cstheme="majorHAnsi"/>
          <w:sz w:val="24"/>
          <w:szCs w:val="24"/>
        </w:rPr>
      </w:pPr>
      <w:bookmarkStart w:id="2" w:name="_Hlk182220156"/>
      <w:bookmarkStart w:id="3" w:name="_Hlk182221373"/>
      <w:r w:rsidRPr="006E5E56">
        <w:rPr>
          <w:rFonts w:asciiTheme="majorHAnsi" w:hAnsiTheme="majorHAnsi" w:cstheme="majorHAnsi"/>
          <w:sz w:val="24"/>
          <w:szCs w:val="24"/>
        </w:rPr>
        <w:t>As regras sobre a subcontratação do objeto são aquelas estabelecidas no Termo de Referência, anexo a este Contrato</w:t>
      </w:r>
      <w:bookmarkEnd w:id="2"/>
      <w:r w:rsidRPr="006E5E56">
        <w:rPr>
          <w:rFonts w:asciiTheme="majorHAnsi" w:hAnsiTheme="majorHAnsi" w:cstheme="majorHAnsi"/>
          <w:sz w:val="24"/>
          <w:szCs w:val="24"/>
        </w:rPr>
        <w:t>.</w:t>
      </w:r>
    </w:p>
    <w:bookmarkEnd w:id="3"/>
    <w:p w14:paraId="0F2E9E2E" w14:textId="025D65A5" w:rsidR="00DC41DD" w:rsidRPr="006E5E56" w:rsidRDefault="00DC41DD" w:rsidP="00B6413A">
      <w:pPr>
        <w:pStyle w:val="Nivel01"/>
        <w:rPr>
          <w:rFonts w:asciiTheme="majorHAnsi" w:hAnsiTheme="majorHAnsi" w:cstheme="majorHAnsi"/>
          <w:color w:val="FFFFFF" w:themeColor="background1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CLÁUSULA QUINTA </w:t>
      </w:r>
      <w:r w:rsidR="00362E67" w:rsidRPr="006E5E56">
        <w:rPr>
          <w:rFonts w:asciiTheme="majorHAnsi" w:hAnsiTheme="majorHAnsi" w:cstheme="majorHAnsi"/>
          <w:sz w:val="24"/>
          <w:szCs w:val="24"/>
        </w:rPr>
        <w:t>–</w:t>
      </w:r>
      <w:r w:rsidRPr="006E5E56">
        <w:rPr>
          <w:rFonts w:asciiTheme="majorHAnsi" w:hAnsiTheme="majorHAnsi" w:cstheme="majorHAnsi"/>
          <w:sz w:val="24"/>
          <w:szCs w:val="24"/>
        </w:rPr>
        <w:t xml:space="preserve"> PREÇO</w:t>
      </w:r>
    </w:p>
    <w:p w14:paraId="504BF298" w14:textId="5EF88700" w:rsidR="00DC41DD" w:rsidRPr="006E5E56" w:rsidRDefault="00DC41DD" w:rsidP="004E64AA">
      <w:pPr>
        <w:pStyle w:val="Nvel2-Red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 xml:space="preserve">O valor total da contratação é de </w:t>
      </w:r>
      <w:r w:rsidR="00893953" w:rsidRPr="006E5E56">
        <w:rPr>
          <w:rFonts w:asciiTheme="majorHAnsi" w:eastAsia="Times New Roman" w:hAnsiTheme="majorHAnsi" w:cstheme="majorHAnsi"/>
          <w:i w:val="0"/>
          <w:iCs w:val="0"/>
          <w:color w:val="EE0000"/>
          <w:sz w:val="24"/>
          <w:szCs w:val="24"/>
        </w:rPr>
        <w:fldChar w:fldCharType="begin"/>
      </w:r>
      <w:r w:rsidR="00893953" w:rsidRPr="006E5E56">
        <w:rPr>
          <w:rFonts w:asciiTheme="majorHAnsi" w:eastAsia="Times New Roman" w:hAnsiTheme="majorHAnsi" w:cstheme="majorHAnsi"/>
          <w:i w:val="0"/>
          <w:iCs w:val="0"/>
          <w:color w:val="EE0000"/>
          <w:sz w:val="24"/>
          <w:szCs w:val="24"/>
        </w:rPr>
        <w:instrText xml:space="preserve"> =SUM(ABOVE) </w:instrText>
      </w:r>
      <w:r w:rsidR="00893953" w:rsidRPr="006E5E56">
        <w:rPr>
          <w:rFonts w:asciiTheme="majorHAnsi" w:eastAsia="Times New Roman" w:hAnsiTheme="majorHAnsi" w:cstheme="majorHAnsi"/>
          <w:i w:val="0"/>
          <w:iCs w:val="0"/>
          <w:color w:val="EE0000"/>
          <w:sz w:val="24"/>
          <w:szCs w:val="24"/>
        </w:rPr>
        <w:fldChar w:fldCharType="separate"/>
      </w:r>
      <w:r w:rsidR="00893953" w:rsidRPr="006E5E56">
        <w:rPr>
          <w:rFonts w:asciiTheme="majorHAnsi" w:eastAsia="Times New Roman" w:hAnsiTheme="majorHAnsi" w:cstheme="majorHAnsi"/>
          <w:i w:val="0"/>
          <w:iCs w:val="0"/>
          <w:noProof/>
          <w:color w:val="EE0000"/>
          <w:sz w:val="24"/>
          <w:szCs w:val="24"/>
        </w:rPr>
        <w:t>R</w:t>
      </w:r>
      <w:r w:rsidR="00F23DCC" w:rsidRPr="006E5E56">
        <w:rPr>
          <w:rFonts w:asciiTheme="majorHAnsi" w:eastAsia="Times New Roman" w:hAnsiTheme="majorHAnsi" w:cstheme="majorHAnsi"/>
          <w:i w:val="0"/>
          <w:iCs w:val="0"/>
          <w:noProof/>
          <w:color w:val="EE0000"/>
          <w:sz w:val="24"/>
          <w:szCs w:val="24"/>
        </w:rPr>
        <w:t>$ XXX.XXX,XX</w:t>
      </w:r>
      <w:r w:rsidR="00893953" w:rsidRPr="006E5E56">
        <w:rPr>
          <w:rFonts w:asciiTheme="majorHAnsi" w:eastAsia="Times New Roman" w:hAnsiTheme="majorHAnsi" w:cstheme="majorHAnsi"/>
          <w:i w:val="0"/>
          <w:iCs w:val="0"/>
          <w:color w:val="EE0000"/>
          <w:sz w:val="24"/>
          <w:szCs w:val="24"/>
        </w:rPr>
        <w:fldChar w:fldCharType="end"/>
      </w:r>
      <w:r w:rsidR="00893953" w:rsidRPr="006E5E56">
        <w:rPr>
          <w:rFonts w:asciiTheme="majorHAnsi" w:hAnsiTheme="majorHAnsi" w:cstheme="majorHAnsi"/>
          <w:i w:val="0"/>
          <w:iCs w:val="0"/>
          <w:color w:val="EE0000"/>
          <w:sz w:val="24"/>
          <w:szCs w:val="24"/>
          <w:lang w:eastAsia="en-US"/>
        </w:rPr>
        <w:t xml:space="preserve"> (</w:t>
      </w:r>
      <w:r w:rsidR="00F23DCC" w:rsidRPr="006E5E56">
        <w:rPr>
          <w:rFonts w:asciiTheme="majorHAnsi" w:hAnsiTheme="majorHAnsi" w:cstheme="majorHAnsi"/>
          <w:i w:val="0"/>
          <w:iCs w:val="0"/>
          <w:color w:val="EE0000"/>
          <w:sz w:val="24"/>
          <w:szCs w:val="24"/>
          <w:lang w:eastAsia="en-US"/>
        </w:rPr>
        <w:t>.............</w:t>
      </w:r>
      <w:r w:rsidR="00893953" w:rsidRPr="006E5E56">
        <w:rPr>
          <w:rFonts w:asciiTheme="majorHAnsi" w:hAnsiTheme="majorHAnsi" w:cstheme="majorHAnsi"/>
          <w:i w:val="0"/>
          <w:iCs w:val="0"/>
          <w:color w:val="EE0000"/>
          <w:sz w:val="24"/>
          <w:szCs w:val="24"/>
          <w:lang w:eastAsia="en-US"/>
        </w:rPr>
        <w:t>)</w:t>
      </w:r>
      <w:r w:rsidR="00E57E46"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  <w:lang w:eastAsia="en-US"/>
        </w:rPr>
        <w:t>.</w:t>
      </w:r>
    </w:p>
    <w:p w14:paraId="6B7C7844" w14:textId="77777777" w:rsidR="00DC41DD" w:rsidRPr="006E5E56" w:rsidRDefault="00DC41DD" w:rsidP="004E64AA">
      <w:pPr>
        <w:pStyle w:val="Nivel2"/>
        <w:rPr>
          <w:rFonts w:asciiTheme="majorHAnsi" w:hAnsiTheme="majorHAnsi" w:cstheme="majorHAnsi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>No valor acima estão incluídas todas as despesas ordinárias diretas e indiretas decorrentes da execução do objeto,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38BCEC06" w:rsidR="00DC41DD" w:rsidRPr="006E5E56" w:rsidRDefault="00DC41DD" w:rsidP="004E64AA">
      <w:pPr>
        <w:pStyle w:val="Nvel2-Red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commentRangeStart w:id="4"/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 xml:space="preserve">O valor acima é meramente estimativo, de forma que os pagamentos devidos ao </w:t>
      </w:r>
      <w:r w:rsidR="00460445"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CONTRATADO</w:t>
      </w: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 xml:space="preserve"> dependerão dos quantitativos efetivamente fornecidos.</w:t>
      </w:r>
      <w:commentRangeEnd w:id="4"/>
      <w:r w:rsidR="00930B95" w:rsidRPr="006E5E56">
        <w:rPr>
          <w:rStyle w:val="Refdecomentrio"/>
          <w:rFonts w:asciiTheme="majorHAnsi" w:hAnsiTheme="majorHAnsi" w:cstheme="majorHAnsi"/>
          <w:i w:val="0"/>
          <w:iCs w:val="0"/>
          <w:color w:val="auto"/>
          <w:sz w:val="24"/>
          <w:szCs w:val="24"/>
        </w:rPr>
        <w:commentReference w:id="4"/>
      </w:r>
    </w:p>
    <w:p w14:paraId="260F9E71" w14:textId="1D82C2B2" w:rsidR="00DC41DD" w:rsidRPr="006E5E56" w:rsidRDefault="00DC41DD" w:rsidP="00B6413A">
      <w:pPr>
        <w:pStyle w:val="Nivel01"/>
        <w:rPr>
          <w:rFonts w:asciiTheme="majorHAnsi" w:hAnsiTheme="majorHAnsi" w:cstheme="majorHAnsi"/>
          <w:color w:val="FFFFFF" w:themeColor="background1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>CLÁUSULA SEXTA - PAGAMENTO</w:t>
      </w:r>
    </w:p>
    <w:p w14:paraId="403E1291" w14:textId="1206F58C" w:rsidR="00DC41DD" w:rsidRPr="006E5E56" w:rsidRDefault="00DC41DD" w:rsidP="004E64AA">
      <w:pPr>
        <w:pStyle w:val="Nivel2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O prazo para pagamento </w:t>
      </w:r>
      <w:r w:rsidRPr="006E5E56">
        <w:rPr>
          <w:rFonts w:asciiTheme="majorHAnsi" w:hAnsiTheme="majorHAnsi" w:cstheme="majorHAnsi"/>
          <w:color w:val="auto"/>
          <w:sz w:val="24"/>
          <w:szCs w:val="24"/>
          <w:lang w:eastAsia="en-US"/>
        </w:rPr>
        <w:t xml:space="preserve">ao </w:t>
      </w:r>
      <w:r w:rsidR="00460445" w:rsidRPr="006E5E56">
        <w:rPr>
          <w:rFonts w:asciiTheme="majorHAnsi" w:hAnsiTheme="majorHAnsi" w:cstheme="majorHAnsi"/>
          <w:color w:val="auto"/>
          <w:sz w:val="24"/>
          <w:szCs w:val="24"/>
          <w:lang w:eastAsia="en-US"/>
        </w:rPr>
        <w:t>CONTRATADO</w:t>
      </w:r>
      <w:r w:rsidRPr="006E5E56">
        <w:rPr>
          <w:rFonts w:asciiTheme="majorHAnsi" w:hAnsiTheme="majorHAnsi" w:cstheme="majorHAnsi"/>
          <w:sz w:val="24"/>
          <w:szCs w:val="24"/>
        </w:rPr>
        <w:t xml:space="preserve"> e demais condições a ele referentes encontram-se definidos no Termo de Referência, anexo a este Contrato.</w:t>
      </w:r>
    </w:p>
    <w:p w14:paraId="285B2363" w14:textId="66E258A1" w:rsidR="00DC41DD" w:rsidRPr="006E5E56" w:rsidRDefault="00DC41DD" w:rsidP="00B6413A">
      <w:pPr>
        <w:pStyle w:val="Nivel01"/>
        <w:rPr>
          <w:rFonts w:asciiTheme="majorHAnsi" w:hAnsiTheme="majorHAnsi" w:cstheme="majorHAnsi"/>
          <w:color w:val="FFFFFF" w:themeColor="background1"/>
          <w:sz w:val="24"/>
          <w:szCs w:val="24"/>
        </w:rPr>
      </w:pPr>
      <w:commentRangeStart w:id="5"/>
      <w:r w:rsidRPr="006E5E56">
        <w:rPr>
          <w:rFonts w:asciiTheme="majorHAnsi" w:hAnsiTheme="majorHAnsi" w:cstheme="majorHAnsi"/>
          <w:sz w:val="24"/>
          <w:szCs w:val="24"/>
        </w:rPr>
        <w:t xml:space="preserve">CLÁUSULA SÉTIMA - REAJUSTE </w:t>
      </w:r>
      <w:commentRangeEnd w:id="5"/>
      <w:r w:rsidR="00962AFE" w:rsidRPr="006E5E56">
        <w:rPr>
          <w:rStyle w:val="Refdecomentrio"/>
          <w:rFonts w:asciiTheme="majorHAnsi" w:hAnsiTheme="majorHAnsi" w:cstheme="majorHAnsi"/>
          <w:color w:val="FFFFFF" w:themeColor="background1"/>
          <w:sz w:val="24"/>
          <w:szCs w:val="24"/>
        </w:rPr>
        <w:commentReference w:id="5"/>
      </w:r>
    </w:p>
    <w:p w14:paraId="13FB0DDE" w14:textId="6D577B9D" w:rsidR="00DE6230" w:rsidRPr="006E5E56" w:rsidRDefault="00DE6230" w:rsidP="004E64AA">
      <w:pPr>
        <w:pStyle w:val="Nivel2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As regras acerca do reajuste do valor contratual são </w:t>
      </w:r>
      <w:r w:rsidR="00F75073" w:rsidRPr="006E5E56">
        <w:rPr>
          <w:rFonts w:asciiTheme="majorHAnsi" w:hAnsiTheme="majorHAnsi" w:cstheme="majorHAnsi"/>
          <w:sz w:val="24"/>
          <w:szCs w:val="24"/>
        </w:rPr>
        <w:t xml:space="preserve">aquelas </w:t>
      </w:r>
      <w:r w:rsidR="00EC000E" w:rsidRPr="006E5E56">
        <w:rPr>
          <w:rFonts w:asciiTheme="majorHAnsi" w:hAnsiTheme="majorHAnsi" w:cstheme="majorHAnsi"/>
          <w:sz w:val="24"/>
          <w:szCs w:val="24"/>
        </w:rPr>
        <w:t xml:space="preserve">definidas </w:t>
      </w:r>
      <w:r w:rsidRPr="006E5E56">
        <w:rPr>
          <w:rFonts w:asciiTheme="majorHAnsi" w:hAnsiTheme="majorHAnsi" w:cstheme="majorHAnsi"/>
          <w:sz w:val="24"/>
          <w:szCs w:val="24"/>
        </w:rPr>
        <w:t>no Termo de Referência, anexo a este Contrato.</w:t>
      </w:r>
    </w:p>
    <w:p w14:paraId="42C191C8" w14:textId="3F1C11E6" w:rsidR="00DC41DD" w:rsidRPr="006E5E56" w:rsidRDefault="00DC41DD" w:rsidP="00B6413A">
      <w:pPr>
        <w:pStyle w:val="Nivel01"/>
        <w:rPr>
          <w:rFonts w:asciiTheme="majorHAnsi" w:hAnsiTheme="majorHAnsi" w:cstheme="majorHAnsi"/>
          <w:color w:val="FFFFFF" w:themeColor="background1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>CLÁUSULA OITAVA - OBRIGAÇÕES DO CONTRATANTE</w:t>
      </w:r>
    </w:p>
    <w:p w14:paraId="17026D71" w14:textId="5C1402B2" w:rsidR="00DC41DD" w:rsidRPr="006E5E56" w:rsidRDefault="00DC41DD" w:rsidP="004E64AA">
      <w:pPr>
        <w:pStyle w:val="Nivel2"/>
        <w:rPr>
          <w:rFonts w:asciiTheme="majorHAnsi" w:hAnsiTheme="majorHAnsi" w:cstheme="majorHAnsi"/>
          <w:b/>
          <w:bCs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São obrigações do </w:t>
      </w:r>
      <w:r w:rsidR="001B7EDD" w:rsidRPr="006E5E56">
        <w:rPr>
          <w:rFonts w:asciiTheme="majorHAnsi" w:hAnsiTheme="majorHAnsi" w:cstheme="majorHAnsi"/>
          <w:sz w:val="24"/>
          <w:szCs w:val="24"/>
        </w:rPr>
        <w:t>CONTRATANTE</w:t>
      </w:r>
      <w:r w:rsidRPr="006E5E56">
        <w:rPr>
          <w:rFonts w:asciiTheme="majorHAnsi" w:hAnsiTheme="majorHAnsi" w:cstheme="majorHAnsi"/>
          <w:sz w:val="24"/>
          <w:szCs w:val="24"/>
        </w:rPr>
        <w:t>:</w:t>
      </w:r>
    </w:p>
    <w:p w14:paraId="532D3BFA" w14:textId="0B5349FD" w:rsidR="00DC41DD" w:rsidRPr="006E5E56" w:rsidRDefault="00DC41DD" w:rsidP="005E64B1">
      <w:pPr>
        <w:pStyle w:val="Nivel3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Exigir o cumprimento de todas as obrigações assumidas pelo </w:t>
      </w:r>
      <w:r w:rsidR="00460445" w:rsidRPr="006E5E56">
        <w:rPr>
          <w:rFonts w:asciiTheme="majorHAnsi" w:hAnsiTheme="majorHAnsi" w:cstheme="majorHAnsi"/>
          <w:sz w:val="24"/>
          <w:szCs w:val="24"/>
        </w:rPr>
        <w:t>CONTRATADO</w:t>
      </w:r>
      <w:r w:rsidRPr="006E5E56">
        <w:rPr>
          <w:rFonts w:asciiTheme="majorHAnsi" w:hAnsiTheme="majorHAnsi" w:cstheme="majorHAnsi"/>
          <w:sz w:val="24"/>
          <w:szCs w:val="24"/>
        </w:rPr>
        <w:t>, de acordo com o contrato e seus anexos;</w:t>
      </w:r>
    </w:p>
    <w:p w14:paraId="0962BAF1" w14:textId="77777777" w:rsidR="00DC41DD" w:rsidRPr="006E5E56" w:rsidRDefault="00DC41DD" w:rsidP="005E64B1">
      <w:pPr>
        <w:pStyle w:val="Nivel3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>Receber o objeto no prazo e condições estabelecidas no Termo de Referência;</w:t>
      </w:r>
    </w:p>
    <w:p w14:paraId="0C5CB492" w14:textId="5666D509" w:rsidR="00D024B0" w:rsidRPr="006E5E56" w:rsidRDefault="00D024B0" w:rsidP="00D024B0">
      <w:pPr>
        <w:pStyle w:val="Nivel3"/>
        <w:rPr>
          <w:rFonts w:asciiTheme="majorHAnsi" w:hAnsiTheme="majorHAnsi" w:cstheme="majorHAnsi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color w:val="auto"/>
          <w:sz w:val="24"/>
          <w:szCs w:val="24"/>
        </w:rPr>
        <w:t xml:space="preserve">Notificar o </w:t>
      </w:r>
      <w:r w:rsidR="00460445" w:rsidRPr="006E5E56">
        <w:rPr>
          <w:rFonts w:asciiTheme="majorHAnsi" w:hAnsiTheme="majorHAnsi" w:cstheme="majorHAnsi"/>
          <w:color w:val="auto"/>
          <w:sz w:val="24"/>
          <w:szCs w:val="24"/>
        </w:rPr>
        <w:t>CONTRATADO</w:t>
      </w:r>
      <w:r w:rsidRPr="006E5E56">
        <w:rPr>
          <w:rFonts w:asciiTheme="majorHAnsi" w:hAnsiTheme="majorHAnsi" w:cstheme="majorHAnsi"/>
          <w:color w:val="auto"/>
          <w:sz w:val="24"/>
          <w:szCs w:val="24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0B7AA6" w:rsidRPr="006E5E56">
        <w:rPr>
          <w:rFonts w:asciiTheme="majorHAnsi" w:hAnsiTheme="majorHAnsi" w:cstheme="majorHAnsi"/>
          <w:color w:val="auto"/>
          <w:sz w:val="24"/>
          <w:szCs w:val="24"/>
        </w:rPr>
        <w:t>total ou parcialmente</w:t>
      </w:r>
      <w:r w:rsidRPr="006E5E56">
        <w:rPr>
          <w:rFonts w:asciiTheme="majorHAnsi" w:hAnsiTheme="majorHAnsi" w:cstheme="majorHAnsi"/>
          <w:color w:val="auto"/>
          <w:sz w:val="24"/>
          <w:szCs w:val="24"/>
        </w:rPr>
        <w:t>, às suas expensas, certificando-se de que as soluções por ele propostas sejam as mais adequadas;</w:t>
      </w:r>
    </w:p>
    <w:p w14:paraId="449FBE74" w14:textId="385F411F" w:rsidR="00DC41DD" w:rsidRPr="006E5E56" w:rsidRDefault="00DC41DD" w:rsidP="005E64B1">
      <w:pPr>
        <w:pStyle w:val="Nivel3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Acompanhar e fiscalizar a execução do contrato e o cumprimento das obrigações pelo </w:t>
      </w:r>
      <w:r w:rsidR="00460445" w:rsidRPr="006E5E56">
        <w:rPr>
          <w:rFonts w:asciiTheme="majorHAnsi" w:hAnsiTheme="majorHAnsi" w:cstheme="majorHAnsi"/>
          <w:sz w:val="24"/>
          <w:szCs w:val="24"/>
        </w:rPr>
        <w:t>CONTRATADO</w:t>
      </w:r>
      <w:r w:rsidRPr="006E5E56">
        <w:rPr>
          <w:rFonts w:asciiTheme="majorHAnsi" w:hAnsiTheme="majorHAnsi" w:cstheme="majorHAnsi"/>
          <w:sz w:val="24"/>
          <w:szCs w:val="24"/>
        </w:rPr>
        <w:t>;</w:t>
      </w:r>
    </w:p>
    <w:p w14:paraId="3F5A4521" w14:textId="1A9D4AB2" w:rsidR="00DC41DD" w:rsidRPr="006E5E56" w:rsidRDefault="00DC41DD" w:rsidP="005E64B1">
      <w:pPr>
        <w:pStyle w:val="Nivel3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lastRenderedPageBreak/>
        <w:t xml:space="preserve">Efetuar o pagamento ao </w:t>
      </w:r>
      <w:r w:rsidR="00460445" w:rsidRPr="006E5E56">
        <w:rPr>
          <w:rFonts w:asciiTheme="majorHAnsi" w:hAnsiTheme="majorHAnsi" w:cstheme="majorHAnsi"/>
          <w:sz w:val="24"/>
          <w:szCs w:val="24"/>
        </w:rPr>
        <w:t>CONTRATADO</w:t>
      </w:r>
      <w:r w:rsidRPr="006E5E56">
        <w:rPr>
          <w:rFonts w:asciiTheme="majorHAnsi" w:hAnsiTheme="majorHAnsi" w:cstheme="majorHAnsi"/>
          <w:sz w:val="24"/>
          <w:szCs w:val="24"/>
        </w:rPr>
        <w:t xml:space="preserve"> do valor correspondente ao fornecimento do objeto, no prazo, forma e condições estabelecidos no presente Contrato</w:t>
      </w:r>
      <w:r w:rsidR="006B071C" w:rsidRPr="006E5E56">
        <w:rPr>
          <w:rFonts w:asciiTheme="majorHAnsi" w:hAnsiTheme="majorHAnsi" w:cstheme="majorHAnsi"/>
          <w:sz w:val="24"/>
          <w:szCs w:val="24"/>
        </w:rPr>
        <w:t xml:space="preserve"> e no Termo de Referência.</w:t>
      </w:r>
    </w:p>
    <w:p w14:paraId="051AC66D" w14:textId="0AF23A11" w:rsidR="00DC41DD" w:rsidRPr="006E5E56" w:rsidRDefault="00DC41DD" w:rsidP="005E64B1">
      <w:pPr>
        <w:pStyle w:val="Nivel3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Aplicar ao </w:t>
      </w:r>
      <w:r w:rsidR="00460445" w:rsidRPr="006E5E56">
        <w:rPr>
          <w:rFonts w:asciiTheme="majorHAnsi" w:hAnsiTheme="majorHAnsi" w:cstheme="majorHAnsi"/>
          <w:sz w:val="24"/>
          <w:szCs w:val="24"/>
        </w:rPr>
        <w:t>CONTRATADO</w:t>
      </w:r>
      <w:r w:rsidRPr="006E5E56">
        <w:rPr>
          <w:rFonts w:asciiTheme="majorHAnsi" w:hAnsiTheme="majorHAnsi" w:cstheme="majorHAnsi"/>
          <w:sz w:val="24"/>
          <w:szCs w:val="24"/>
        </w:rPr>
        <w:t xml:space="preserve"> as sanções previstas na lei e neste Contrato; </w:t>
      </w:r>
    </w:p>
    <w:p w14:paraId="6F3B095A" w14:textId="647317B4" w:rsidR="00DC41DD" w:rsidRPr="006E5E56" w:rsidRDefault="00DC41DD" w:rsidP="005E64B1">
      <w:pPr>
        <w:pStyle w:val="Nivel3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Cientificar o órgão de representação judicial da Advocacia-Geral da União para adoção das medidas cabíveis quando do descumprimento de obrigações pelo </w:t>
      </w:r>
      <w:r w:rsidR="00460445" w:rsidRPr="006E5E56">
        <w:rPr>
          <w:rFonts w:asciiTheme="majorHAnsi" w:hAnsiTheme="majorHAnsi" w:cstheme="majorHAnsi"/>
          <w:sz w:val="24"/>
          <w:szCs w:val="24"/>
        </w:rPr>
        <w:t>CONTRATADO</w:t>
      </w:r>
      <w:r w:rsidRPr="006E5E56">
        <w:rPr>
          <w:rFonts w:asciiTheme="majorHAnsi" w:hAnsiTheme="majorHAnsi" w:cstheme="majorHAnsi"/>
          <w:sz w:val="24"/>
          <w:szCs w:val="24"/>
        </w:rPr>
        <w:t>;</w:t>
      </w:r>
    </w:p>
    <w:p w14:paraId="46E2C605" w14:textId="77777777" w:rsidR="00DC41DD" w:rsidRPr="006E5E56" w:rsidRDefault="00DC41DD" w:rsidP="005E64B1">
      <w:pPr>
        <w:pStyle w:val="Nivel3"/>
        <w:rPr>
          <w:rFonts w:asciiTheme="majorHAnsi" w:hAnsiTheme="majorHAnsi" w:cstheme="majorHAnsi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Explicitamente emitir decisão sobre todas as solicitações e reclamações relacionadas à execução do presente Contrato, ressalvados os requerimentos manifestamente impertinentes, meramente protelatórios ou de nenhum interesse para a </w:t>
      </w:r>
      <w:r w:rsidRPr="006E5E56">
        <w:rPr>
          <w:rFonts w:asciiTheme="majorHAnsi" w:hAnsiTheme="majorHAnsi" w:cstheme="majorHAnsi"/>
          <w:color w:val="auto"/>
          <w:sz w:val="24"/>
          <w:szCs w:val="24"/>
        </w:rPr>
        <w:t>boa execução do ajuste.</w:t>
      </w:r>
    </w:p>
    <w:p w14:paraId="04D37F44" w14:textId="2A50EF26" w:rsidR="00DC41DD" w:rsidRPr="006E5E56" w:rsidRDefault="00DC41DD" w:rsidP="00FD5253">
      <w:pPr>
        <w:pStyle w:val="Nivel4"/>
        <w:rPr>
          <w:rFonts w:asciiTheme="majorHAnsi" w:hAnsiTheme="majorHAnsi" w:cstheme="majorHAnsi"/>
          <w:sz w:val="24"/>
          <w:szCs w:val="24"/>
        </w:rPr>
      </w:pPr>
      <w:commentRangeStart w:id="6"/>
      <w:r w:rsidRPr="006E5E56">
        <w:rPr>
          <w:rFonts w:asciiTheme="majorHAnsi" w:hAnsiTheme="majorHAnsi" w:cstheme="majorHAnsi"/>
          <w:sz w:val="24"/>
          <w:szCs w:val="24"/>
        </w:rPr>
        <w:t xml:space="preserve">A Administração terá o prazo de </w:t>
      </w:r>
      <w:r w:rsidR="00893953" w:rsidRPr="006E5E56">
        <w:rPr>
          <w:rFonts w:asciiTheme="majorHAnsi" w:hAnsiTheme="majorHAnsi" w:cstheme="majorHAnsi"/>
          <w:sz w:val="24"/>
          <w:szCs w:val="24"/>
        </w:rPr>
        <w:t>30 (trinta) dias</w:t>
      </w:r>
      <w:r w:rsidRPr="006E5E56">
        <w:rPr>
          <w:rFonts w:asciiTheme="majorHAnsi" w:hAnsiTheme="majorHAnsi" w:cstheme="majorHAnsi"/>
          <w:sz w:val="24"/>
          <w:szCs w:val="24"/>
        </w:rPr>
        <w:t>, a contar da data do protocolo do requerimento para decidir, admitida a prorrogação motivada, por igual período.</w:t>
      </w:r>
      <w:commentRangeEnd w:id="6"/>
      <w:r w:rsidR="00A14C15" w:rsidRPr="006E5E56">
        <w:rPr>
          <w:rStyle w:val="Refdecomentrio"/>
          <w:rFonts w:asciiTheme="majorHAnsi" w:hAnsiTheme="majorHAnsi" w:cstheme="majorHAnsi"/>
          <w:sz w:val="24"/>
          <w:szCs w:val="24"/>
        </w:rPr>
        <w:commentReference w:id="6"/>
      </w:r>
    </w:p>
    <w:p w14:paraId="0A9AC408" w14:textId="20C3EC74" w:rsidR="00DC41DD" w:rsidRPr="006E5E56" w:rsidRDefault="00DC41DD" w:rsidP="005E64B1">
      <w:pPr>
        <w:pStyle w:val="Nivel3"/>
        <w:rPr>
          <w:rFonts w:asciiTheme="majorHAnsi" w:hAnsiTheme="majorHAnsi" w:cstheme="majorHAnsi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color w:val="auto"/>
          <w:sz w:val="24"/>
          <w:szCs w:val="24"/>
        </w:rPr>
        <w:t xml:space="preserve">Responder eventuais pedidos de reestabelecimento do equilíbrio econômico-financeiro feitos pelo </w:t>
      </w:r>
      <w:r w:rsidR="00460445" w:rsidRPr="006E5E56">
        <w:rPr>
          <w:rFonts w:asciiTheme="majorHAnsi" w:hAnsiTheme="majorHAnsi" w:cstheme="majorHAnsi"/>
          <w:color w:val="auto"/>
          <w:sz w:val="24"/>
          <w:szCs w:val="24"/>
        </w:rPr>
        <w:t>CONTRATADO</w:t>
      </w:r>
      <w:r w:rsidRPr="006E5E56">
        <w:rPr>
          <w:rFonts w:asciiTheme="majorHAnsi" w:hAnsiTheme="majorHAnsi" w:cstheme="majorHAnsi"/>
          <w:color w:val="auto"/>
          <w:sz w:val="24"/>
          <w:szCs w:val="24"/>
        </w:rPr>
        <w:t xml:space="preserve"> no prazo máximo de </w:t>
      </w:r>
      <w:r w:rsidR="00893953" w:rsidRPr="006E5E56">
        <w:rPr>
          <w:rFonts w:asciiTheme="majorHAnsi" w:hAnsiTheme="majorHAnsi" w:cstheme="majorHAnsi"/>
          <w:color w:val="auto"/>
          <w:sz w:val="24"/>
          <w:szCs w:val="24"/>
        </w:rPr>
        <w:t>30 (trinta) dias</w:t>
      </w:r>
      <w:r w:rsidR="00FD5253" w:rsidRPr="006E5E56">
        <w:rPr>
          <w:rFonts w:asciiTheme="majorHAnsi" w:hAnsiTheme="majorHAnsi" w:cstheme="majorHAnsi"/>
          <w:color w:val="auto"/>
          <w:sz w:val="24"/>
          <w:szCs w:val="24"/>
        </w:rPr>
        <w:t>;</w:t>
      </w:r>
    </w:p>
    <w:p w14:paraId="4F3C6D87" w14:textId="77777777" w:rsidR="00DC41DD" w:rsidRPr="006E5E56" w:rsidRDefault="00DC41DD" w:rsidP="005E64B1">
      <w:pPr>
        <w:pStyle w:val="Nvel3-R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commentRangeStart w:id="7"/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Notificar os emitentes das garantias quanto ao início de processo administrativo para apuração de descumprimento de cláusulas contratuais.</w:t>
      </w:r>
      <w:commentRangeEnd w:id="7"/>
      <w:r w:rsidR="0021162B" w:rsidRPr="006E5E56">
        <w:rPr>
          <w:rStyle w:val="Refdecomentrio"/>
          <w:rFonts w:asciiTheme="majorHAnsi" w:hAnsiTheme="majorHAnsi" w:cstheme="majorHAnsi"/>
          <w:i w:val="0"/>
          <w:iCs w:val="0"/>
          <w:color w:val="auto"/>
          <w:sz w:val="24"/>
          <w:szCs w:val="24"/>
        </w:rPr>
        <w:commentReference w:id="7"/>
      </w:r>
    </w:p>
    <w:p w14:paraId="03EA963A" w14:textId="23E97E07" w:rsidR="00DC41DD" w:rsidRPr="006E5E56" w:rsidRDefault="00DC41DD" w:rsidP="004E64AA">
      <w:pPr>
        <w:pStyle w:val="Nivel2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A Administração não responderá por quaisquer compromissos assumidos pelo </w:t>
      </w:r>
      <w:r w:rsidR="00460445" w:rsidRPr="006E5E56">
        <w:rPr>
          <w:rFonts w:asciiTheme="majorHAnsi" w:hAnsiTheme="majorHAnsi" w:cstheme="majorHAnsi"/>
          <w:sz w:val="24"/>
          <w:szCs w:val="24"/>
        </w:rPr>
        <w:t>CONTRATADO</w:t>
      </w:r>
      <w:r w:rsidRPr="006E5E56">
        <w:rPr>
          <w:rFonts w:asciiTheme="majorHAnsi" w:hAnsiTheme="majorHAnsi" w:cstheme="majorHAnsi"/>
          <w:sz w:val="24"/>
          <w:szCs w:val="24"/>
        </w:rPr>
        <w:t xml:space="preserve"> com terceiros, ainda que vinculados à execução do contrato, bem como por qualquer dano causado a terceiros em decorrência de ato do </w:t>
      </w:r>
      <w:r w:rsidR="00460445" w:rsidRPr="006E5E56">
        <w:rPr>
          <w:rFonts w:asciiTheme="majorHAnsi" w:hAnsiTheme="majorHAnsi" w:cstheme="majorHAnsi"/>
          <w:sz w:val="24"/>
          <w:szCs w:val="24"/>
        </w:rPr>
        <w:t>CONTRATADO</w:t>
      </w:r>
      <w:r w:rsidRPr="006E5E56">
        <w:rPr>
          <w:rFonts w:asciiTheme="majorHAnsi" w:hAnsiTheme="majorHAnsi" w:cstheme="majorHAnsi"/>
          <w:sz w:val="24"/>
          <w:szCs w:val="24"/>
        </w:rPr>
        <w:t>, de seus empregados, prepostos ou subordinados.</w:t>
      </w:r>
    </w:p>
    <w:p w14:paraId="5991E8B0" w14:textId="1144EFB7" w:rsidR="00DC41DD" w:rsidRPr="006E5E56" w:rsidRDefault="00DC41DD" w:rsidP="00B6413A">
      <w:pPr>
        <w:pStyle w:val="Nivel01"/>
        <w:rPr>
          <w:rFonts w:asciiTheme="majorHAnsi" w:hAnsiTheme="majorHAnsi" w:cstheme="majorHAnsi"/>
          <w:color w:val="FFFFFF" w:themeColor="background1"/>
          <w:sz w:val="24"/>
          <w:szCs w:val="24"/>
        </w:rPr>
      </w:pPr>
      <w:commentRangeStart w:id="8"/>
      <w:r w:rsidRPr="006E5E56">
        <w:rPr>
          <w:rFonts w:asciiTheme="majorHAnsi" w:hAnsiTheme="majorHAnsi" w:cstheme="majorHAnsi"/>
          <w:sz w:val="24"/>
          <w:szCs w:val="24"/>
        </w:rPr>
        <w:t xml:space="preserve">CLÁUSULA NONA - OBRIGAÇÕES DO </w:t>
      </w:r>
      <w:r w:rsidR="00460445" w:rsidRPr="006E5E56">
        <w:rPr>
          <w:rFonts w:asciiTheme="majorHAnsi" w:hAnsiTheme="majorHAnsi" w:cstheme="majorHAnsi"/>
          <w:sz w:val="24"/>
          <w:szCs w:val="24"/>
        </w:rPr>
        <w:t>CONTRATADO</w:t>
      </w:r>
      <w:r w:rsidRPr="006E5E56">
        <w:rPr>
          <w:rFonts w:asciiTheme="majorHAnsi" w:hAnsiTheme="majorHAnsi" w:cstheme="majorHAnsi"/>
          <w:sz w:val="24"/>
          <w:szCs w:val="24"/>
        </w:rPr>
        <w:t xml:space="preserve"> </w:t>
      </w:r>
      <w:commentRangeEnd w:id="8"/>
      <w:r w:rsidR="002C6278" w:rsidRPr="006E5E56">
        <w:rPr>
          <w:rStyle w:val="Refdecomentrio"/>
          <w:rFonts w:asciiTheme="majorHAnsi" w:hAnsiTheme="majorHAnsi" w:cstheme="majorHAnsi"/>
          <w:color w:val="FFFFFF" w:themeColor="background1"/>
          <w:sz w:val="24"/>
          <w:szCs w:val="24"/>
        </w:rPr>
        <w:commentReference w:id="8"/>
      </w:r>
    </w:p>
    <w:p w14:paraId="66D9B8F6" w14:textId="3144FA70" w:rsidR="00DC41DD" w:rsidRPr="006E5E56" w:rsidRDefault="00DC41DD" w:rsidP="004E64AA">
      <w:pPr>
        <w:pStyle w:val="Nivel2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O </w:t>
      </w:r>
      <w:r w:rsidR="00460445" w:rsidRPr="006E5E56">
        <w:rPr>
          <w:rFonts w:asciiTheme="majorHAnsi" w:hAnsiTheme="majorHAnsi" w:cstheme="majorHAnsi"/>
          <w:sz w:val="24"/>
          <w:szCs w:val="24"/>
        </w:rPr>
        <w:t>CONTRATADO</w:t>
      </w:r>
      <w:r w:rsidRPr="006E5E56">
        <w:rPr>
          <w:rFonts w:asciiTheme="majorHAnsi" w:hAnsiTheme="majorHAnsi" w:cstheme="majorHAnsi"/>
          <w:sz w:val="24"/>
          <w:szCs w:val="24"/>
        </w:rPr>
        <w:t xml:space="preserve"> deve cumprir todas as obrigações constantes deste Contrato e </w:t>
      </w:r>
      <w:r w:rsidR="00E733A1" w:rsidRPr="006E5E56">
        <w:rPr>
          <w:rFonts w:asciiTheme="majorHAnsi" w:hAnsiTheme="majorHAnsi" w:cstheme="majorHAnsi"/>
          <w:sz w:val="24"/>
          <w:szCs w:val="24"/>
        </w:rPr>
        <w:t>de</w:t>
      </w:r>
      <w:r w:rsidRPr="006E5E56">
        <w:rPr>
          <w:rFonts w:asciiTheme="majorHAnsi" w:hAnsiTheme="majorHAnsi" w:cstheme="majorHAnsi"/>
          <w:sz w:val="24"/>
          <w:szCs w:val="24"/>
        </w:rPr>
        <w:t xml:space="preserve"> seus anexos, assumindo como exclusivamente seus os riscos e as despesas decorrentes da boa e perfeita execução do objeto, observando, ainda, as obrigações a seguir dispostas:</w:t>
      </w:r>
    </w:p>
    <w:p w14:paraId="7B6EFAFD" w14:textId="7F71D684" w:rsidR="00DC41DD" w:rsidRPr="006E5E56" w:rsidRDefault="00DC41DD" w:rsidP="004E64AA">
      <w:pPr>
        <w:pStyle w:val="Nivel2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6E5E5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Atender </w:t>
      </w:r>
      <w:r w:rsidRPr="006E5E56">
        <w:rPr>
          <w:rFonts w:asciiTheme="majorHAnsi" w:hAnsiTheme="majorHAnsi" w:cstheme="majorHAnsi"/>
          <w:sz w:val="24"/>
          <w:szCs w:val="24"/>
        </w:rPr>
        <w:t>às</w:t>
      </w:r>
      <w:r w:rsidRPr="006E5E5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determinações regulares emitidas pelo fiscal ou gestor do contrato ou autoridade superior e </w:t>
      </w:r>
      <w:r w:rsidRPr="006E5E56">
        <w:rPr>
          <w:rFonts w:asciiTheme="majorHAnsi" w:hAnsiTheme="majorHAnsi" w:cstheme="majorHAnsi"/>
          <w:sz w:val="24"/>
          <w:szCs w:val="24"/>
        </w:rPr>
        <w:t>prestar todo esclarecimento ou informação por eles solicitados</w:t>
      </w:r>
      <w:r w:rsidRPr="006E5E56">
        <w:rPr>
          <w:rFonts w:asciiTheme="majorHAnsi" w:hAnsiTheme="majorHAnsi" w:cstheme="majorHAnsi"/>
          <w:color w:val="000000" w:themeColor="text1"/>
          <w:sz w:val="24"/>
          <w:szCs w:val="24"/>
        </w:rPr>
        <w:t>;</w:t>
      </w:r>
    </w:p>
    <w:p w14:paraId="6B9FA8A1" w14:textId="4A24E08A" w:rsidR="00DC41DD" w:rsidRPr="006E5E56" w:rsidRDefault="00DC41DD" w:rsidP="004E64AA">
      <w:pPr>
        <w:pStyle w:val="Nivel2"/>
        <w:rPr>
          <w:rFonts w:asciiTheme="majorHAnsi" w:hAnsiTheme="majorHAnsi" w:cstheme="majorHAnsi"/>
          <w:sz w:val="24"/>
          <w:szCs w:val="24"/>
        </w:rPr>
      </w:pPr>
      <w:commentRangeStart w:id="9"/>
      <w:r w:rsidRPr="006E5E56">
        <w:rPr>
          <w:rFonts w:asciiTheme="majorHAnsi" w:hAnsiTheme="majorHAnsi" w:cstheme="majorHAnsi"/>
          <w:sz w:val="24"/>
          <w:szCs w:val="24"/>
        </w:rPr>
        <w:t xml:space="preserve">Reparar, corrigir, remover, reconstruir ou substituir, às suas expensas, no total ou em parte, no prazo fixado pelo fiscal do contrato, os bens </w:t>
      </w:r>
      <w:r w:rsidR="00B96E39" w:rsidRPr="006E5E56">
        <w:rPr>
          <w:rFonts w:asciiTheme="majorHAnsi" w:hAnsiTheme="majorHAnsi" w:cstheme="majorHAnsi"/>
          <w:sz w:val="24"/>
          <w:szCs w:val="24"/>
        </w:rPr>
        <w:t xml:space="preserve">e serviços </w:t>
      </w:r>
      <w:r w:rsidRPr="006E5E56">
        <w:rPr>
          <w:rFonts w:asciiTheme="majorHAnsi" w:hAnsiTheme="majorHAnsi" w:cstheme="majorHAnsi"/>
          <w:sz w:val="24"/>
          <w:szCs w:val="24"/>
        </w:rPr>
        <w:t>nos quais se verificarem vícios, defeitos ou incorreções resultantes da execução ou dos materiais empregados;</w:t>
      </w:r>
      <w:commentRangeEnd w:id="9"/>
      <w:r w:rsidR="00A81C19" w:rsidRPr="006E5E56">
        <w:rPr>
          <w:rStyle w:val="Refdecomentrio"/>
          <w:rFonts w:asciiTheme="majorHAnsi" w:hAnsiTheme="majorHAnsi" w:cstheme="majorHAnsi"/>
          <w:sz w:val="24"/>
          <w:szCs w:val="24"/>
        </w:rPr>
        <w:commentReference w:id="9"/>
      </w:r>
    </w:p>
    <w:p w14:paraId="2F42FD05" w14:textId="67FF2A78" w:rsidR="00DC41DD" w:rsidRPr="006E5E56" w:rsidRDefault="00DC41DD" w:rsidP="004E64AA">
      <w:pPr>
        <w:pStyle w:val="Nivel2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1B7EDD" w:rsidRPr="006E5E56">
        <w:rPr>
          <w:rFonts w:asciiTheme="majorHAnsi" w:hAnsiTheme="majorHAnsi" w:cstheme="majorHAnsi"/>
          <w:sz w:val="24"/>
          <w:szCs w:val="24"/>
        </w:rPr>
        <w:t>CONTRATANTE</w:t>
      </w:r>
      <w:r w:rsidRPr="006E5E56">
        <w:rPr>
          <w:rFonts w:asciiTheme="majorHAnsi" w:hAnsiTheme="majorHAnsi" w:cstheme="majorHAnsi"/>
          <w:sz w:val="24"/>
          <w:szCs w:val="24"/>
        </w:rPr>
        <w:t>, que ficará autorizado a descontar dos pagamentos devidos ou da garantia, caso exigida, o valor correspondente aos danos sofridos;</w:t>
      </w:r>
    </w:p>
    <w:p w14:paraId="723658D5" w14:textId="79699637" w:rsidR="00D96473" w:rsidRPr="006E5E56" w:rsidRDefault="00DC41DD" w:rsidP="00F8329F">
      <w:pPr>
        <w:pStyle w:val="Nivel2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Quando não for possível a verificação da regularidade no Sistema de Cadastro de Fornecedores – SICAF, </w:t>
      </w:r>
      <w:r w:rsidR="00062E0E" w:rsidRPr="006E5E56">
        <w:rPr>
          <w:rFonts w:asciiTheme="majorHAnsi" w:hAnsiTheme="majorHAnsi" w:cstheme="majorHAnsi"/>
          <w:sz w:val="24"/>
          <w:szCs w:val="24"/>
        </w:rPr>
        <w:t xml:space="preserve">o </w:t>
      </w:r>
      <w:r w:rsidR="00460445" w:rsidRPr="006E5E56">
        <w:rPr>
          <w:rFonts w:asciiTheme="majorHAnsi" w:hAnsiTheme="majorHAnsi" w:cstheme="majorHAnsi"/>
          <w:sz w:val="24"/>
          <w:szCs w:val="24"/>
        </w:rPr>
        <w:t>CONTRATADO</w:t>
      </w:r>
      <w:r w:rsidRPr="006E5E56">
        <w:rPr>
          <w:rFonts w:asciiTheme="majorHAnsi" w:hAnsiTheme="majorHAnsi" w:cstheme="majorHAnsi"/>
          <w:sz w:val="24"/>
          <w:szCs w:val="24"/>
        </w:rPr>
        <w:t xml:space="preserve"> deverá entregar ao setor responsável pela fiscalização do contrato, junto com a Nota Fiscal para fins de pagamento, os seguintes documentos:</w:t>
      </w:r>
    </w:p>
    <w:p w14:paraId="5EA9077A" w14:textId="390E0C30" w:rsidR="00D96473" w:rsidRPr="006E5E56" w:rsidRDefault="00DC41DD" w:rsidP="00D96473">
      <w:pPr>
        <w:pStyle w:val="Nivel3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lastRenderedPageBreak/>
        <w:t>prova de regularidade relativa à Seguridade Social;</w:t>
      </w:r>
    </w:p>
    <w:p w14:paraId="3740BDCC" w14:textId="522306EF" w:rsidR="00D96473" w:rsidRPr="006E5E56" w:rsidRDefault="00DC41DD" w:rsidP="00D96473">
      <w:pPr>
        <w:pStyle w:val="Nivel3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>certidão conjunta relativa aos tributos federais e à Dívida Ativa da União;</w:t>
      </w:r>
    </w:p>
    <w:p w14:paraId="77A5DF5B" w14:textId="4B731F82" w:rsidR="00D96473" w:rsidRPr="006E5E56" w:rsidRDefault="00DC41DD" w:rsidP="00D96473">
      <w:pPr>
        <w:pStyle w:val="Nivel3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certidões que comprovem a regularidade perante a Fazenda Estadual ou Distrital do domicílio ou sede do </w:t>
      </w:r>
      <w:r w:rsidR="00460445" w:rsidRPr="006E5E56">
        <w:rPr>
          <w:rFonts w:asciiTheme="majorHAnsi" w:hAnsiTheme="majorHAnsi" w:cstheme="majorHAnsi"/>
          <w:sz w:val="24"/>
          <w:szCs w:val="24"/>
        </w:rPr>
        <w:t>CONTRATADO</w:t>
      </w:r>
      <w:r w:rsidRPr="006E5E56">
        <w:rPr>
          <w:rFonts w:asciiTheme="majorHAnsi" w:hAnsiTheme="majorHAnsi" w:cstheme="majorHAnsi"/>
          <w:sz w:val="24"/>
          <w:szCs w:val="24"/>
        </w:rPr>
        <w:t>;</w:t>
      </w:r>
    </w:p>
    <w:p w14:paraId="1E8D64FE" w14:textId="0A9E652C" w:rsidR="00D96473" w:rsidRPr="006E5E56" w:rsidRDefault="00DC41DD" w:rsidP="00D96473">
      <w:pPr>
        <w:pStyle w:val="Nivel3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>Certidão de Regularidade do FGTS – CRF; e</w:t>
      </w:r>
    </w:p>
    <w:p w14:paraId="37F16536" w14:textId="7E6B55AB" w:rsidR="00DC41DD" w:rsidRPr="006E5E56" w:rsidRDefault="00DC41DD" w:rsidP="00D96473">
      <w:pPr>
        <w:pStyle w:val="Nivel3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>Certidão Negativa de Débitos Trabalhistas – CNDT</w:t>
      </w:r>
      <w:r w:rsidR="00D96473" w:rsidRPr="006E5E56">
        <w:rPr>
          <w:rFonts w:asciiTheme="majorHAnsi" w:hAnsiTheme="majorHAnsi" w:cstheme="majorHAnsi"/>
          <w:sz w:val="24"/>
          <w:szCs w:val="24"/>
        </w:rPr>
        <w:t>.</w:t>
      </w:r>
    </w:p>
    <w:p w14:paraId="42C48B87" w14:textId="6C2E421E" w:rsidR="00DC41DD" w:rsidRPr="006E5E56" w:rsidRDefault="00DC41DD" w:rsidP="00F8329F">
      <w:pPr>
        <w:pStyle w:val="Nivel2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Responsabilizar-se pelo cumprimento de todas as obrigações trabalhistas, </w:t>
      </w:r>
      <w:r w:rsidR="00AF0AF6" w:rsidRPr="006E5E56">
        <w:rPr>
          <w:rFonts w:asciiTheme="majorHAnsi" w:hAnsiTheme="majorHAnsi" w:cstheme="majorHAnsi"/>
          <w:sz w:val="24"/>
          <w:szCs w:val="24"/>
        </w:rPr>
        <w:t xml:space="preserve">sociais, </w:t>
      </w:r>
      <w:r w:rsidRPr="006E5E56">
        <w:rPr>
          <w:rFonts w:asciiTheme="majorHAnsi" w:hAnsiTheme="majorHAnsi" w:cstheme="majorHAnsi"/>
          <w:sz w:val="24"/>
          <w:szCs w:val="24"/>
        </w:rPr>
        <w:t xml:space="preserve">previdenciárias, </w:t>
      </w:r>
      <w:r w:rsidR="00BF540F" w:rsidRPr="006E5E56">
        <w:rPr>
          <w:rFonts w:asciiTheme="majorHAnsi" w:hAnsiTheme="majorHAnsi" w:cstheme="majorHAnsi"/>
          <w:sz w:val="24"/>
          <w:szCs w:val="24"/>
        </w:rPr>
        <w:t xml:space="preserve">tributárias, </w:t>
      </w:r>
      <w:r w:rsidRPr="006E5E56">
        <w:rPr>
          <w:rFonts w:asciiTheme="majorHAnsi" w:hAnsiTheme="majorHAnsi" w:cstheme="majorHAnsi"/>
          <w:sz w:val="24"/>
          <w:szCs w:val="24"/>
        </w:rPr>
        <w:t xml:space="preserve">fiscais, comerciais e as demais previstas em legislação específica, cuja inadimplência não transfere a responsabilidade ao </w:t>
      </w:r>
      <w:r w:rsidR="001B7EDD" w:rsidRPr="006E5E56">
        <w:rPr>
          <w:rFonts w:asciiTheme="majorHAnsi" w:hAnsiTheme="majorHAnsi" w:cstheme="majorHAnsi"/>
          <w:sz w:val="24"/>
          <w:szCs w:val="24"/>
        </w:rPr>
        <w:t>CONTRATANTE</w:t>
      </w:r>
      <w:r w:rsidRPr="006E5E56">
        <w:rPr>
          <w:rFonts w:asciiTheme="majorHAnsi" w:hAnsiTheme="majorHAnsi" w:cstheme="majorHAnsi"/>
          <w:sz w:val="24"/>
          <w:szCs w:val="24"/>
        </w:rPr>
        <w:t xml:space="preserve"> e não poderá onerar o objeto do contrato;</w:t>
      </w:r>
    </w:p>
    <w:p w14:paraId="09299BC1" w14:textId="73DED9D5" w:rsidR="00DC41DD" w:rsidRPr="006E5E56" w:rsidRDefault="004C3427" w:rsidP="00F8329F">
      <w:pPr>
        <w:pStyle w:val="Nivel2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>Comunicar ao Fiscal do contrato tempestivamente, observada a urgência da situação, qualquer ocorrência anormal ou acidente que se verifique no local da execução do objeto contratual, não ultrapassando o prazo de 24 (vinte e quatro) horas;</w:t>
      </w:r>
    </w:p>
    <w:p w14:paraId="1C48E932" w14:textId="5CAB1F20" w:rsidR="00DC41DD" w:rsidRPr="006E5E56" w:rsidRDefault="00DC41DD" w:rsidP="00F8329F">
      <w:pPr>
        <w:pStyle w:val="Nivel2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Paralisar, por determinação do </w:t>
      </w:r>
      <w:r w:rsidR="001B7EDD" w:rsidRPr="006E5E56">
        <w:rPr>
          <w:rFonts w:asciiTheme="majorHAnsi" w:hAnsiTheme="majorHAnsi" w:cstheme="majorHAnsi"/>
          <w:sz w:val="24"/>
          <w:szCs w:val="24"/>
        </w:rPr>
        <w:t>CONTRATANTE</w:t>
      </w:r>
      <w:r w:rsidRPr="006E5E56">
        <w:rPr>
          <w:rFonts w:asciiTheme="majorHAnsi" w:hAnsiTheme="majorHAnsi" w:cstheme="majorHAnsi"/>
          <w:sz w:val="24"/>
          <w:szCs w:val="24"/>
        </w:rPr>
        <w:t>, qualquer atividade que não esteja sendo executada de acordo com a boa técnica ou que ponha em risco a segurança de pessoas ou bens de terceiros</w:t>
      </w:r>
      <w:r w:rsidR="00E05B39" w:rsidRPr="006E5E56">
        <w:rPr>
          <w:rFonts w:asciiTheme="majorHAnsi" w:hAnsiTheme="majorHAnsi" w:cstheme="majorHAnsi"/>
          <w:sz w:val="24"/>
          <w:szCs w:val="24"/>
        </w:rPr>
        <w:t>;</w:t>
      </w:r>
    </w:p>
    <w:p w14:paraId="3426F1D7" w14:textId="31D7D8EA" w:rsidR="00DC41DD" w:rsidRPr="006E5E56" w:rsidRDefault="00DC41DD" w:rsidP="00B4151C">
      <w:pPr>
        <w:pStyle w:val="Nivel2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>Manter</w:t>
      </w:r>
      <w:r w:rsidR="00E1163E" w:rsidRPr="006E5E56">
        <w:rPr>
          <w:rFonts w:asciiTheme="majorHAnsi" w:hAnsiTheme="majorHAnsi" w:cstheme="majorHAnsi"/>
          <w:sz w:val="24"/>
          <w:szCs w:val="24"/>
        </w:rPr>
        <w:t>,</w:t>
      </w:r>
      <w:r w:rsidRPr="006E5E56">
        <w:rPr>
          <w:rFonts w:asciiTheme="majorHAnsi" w:hAnsiTheme="majorHAnsi" w:cstheme="majorHAnsi"/>
          <w:sz w:val="24"/>
          <w:szCs w:val="24"/>
        </w:rPr>
        <w:t xml:space="preserve"> durante toda a vigência do contrato, em compatibilidade com as obrigações assumidas, todas as condições exigidas para habilitação na licitação</w:t>
      </w:r>
      <w:r w:rsidR="00B4151C" w:rsidRPr="006E5E56">
        <w:rPr>
          <w:rFonts w:asciiTheme="majorHAnsi" w:hAnsiTheme="majorHAnsi" w:cstheme="majorHAnsi"/>
          <w:sz w:val="24"/>
          <w:szCs w:val="24"/>
        </w:rPr>
        <w:t xml:space="preserve"> </w:t>
      </w:r>
      <w:bookmarkStart w:id="10" w:name="_Hlk191044414"/>
      <w:r w:rsidR="00B4151C" w:rsidRPr="006E5E56">
        <w:rPr>
          <w:rFonts w:asciiTheme="majorHAnsi" w:hAnsiTheme="majorHAnsi" w:cstheme="majorHAnsi"/>
          <w:sz w:val="24"/>
          <w:szCs w:val="24"/>
        </w:rPr>
        <w:t>ou para qualificação na contratação direta;</w:t>
      </w:r>
    </w:p>
    <w:bookmarkEnd w:id="10"/>
    <w:p w14:paraId="5518944E" w14:textId="3DB78D25" w:rsidR="00DC41DD" w:rsidRPr="006E5E56" w:rsidRDefault="00DC41DD" w:rsidP="00F8329F">
      <w:pPr>
        <w:pStyle w:val="Nivel2"/>
        <w:rPr>
          <w:rFonts w:asciiTheme="majorHAnsi" w:hAnsiTheme="majorHAnsi" w:cstheme="majorHAnsi"/>
          <w:b/>
          <w:bCs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>Cumprir, durante todo o período de execução do contrato, a reserva de cargos prevista em lei para pessoa com deficiência, para reabilitado da Previdência Social ou para aprendiz, bem como as reservas de cargos previstas na legislação;</w:t>
      </w:r>
    </w:p>
    <w:p w14:paraId="2AFE4DF4" w14:textId="02310898" w:rsidR="00DC41DD" w:rsidRPr="006E5E56" w:rsidRDefault="00DC41DD" w:rsidP="00F8329F">
      <w:pPr>
        <w:pStyle w:val="Nivel2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>Comprovar a reserva de cargos a que se refere a cláusula acima, no prazo fixado pelo fiscal do contrato, com a indicação dos empregados que preencheram as referidas vagas;</w:t>
      </w:r>
    </w:p>
    <w:p w14:paraId="79014668" w14:textId="359EEAB3" w:rsidR="00DC41DD" w:rsidRPr="006E5E56" w:rsidRDefault="00DC41DD" w:rsidP="00F8329F">
      <w:pPr>
        <w:pStyle w:val="Nivel2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>Guardar sigilo sobre todas as informações obtidas em decorrência do cumprimento do contrato;</w:t>
      </w:r>
    </w:p>
    <w:p w14:paraId="40F6E989" w14:textId="4706A7FC" w:rsidR="00DC41DD" w:rsidRPr="006E5E56" w:rsidRDefault="00DC41DD" w:rsidP="00F8329F">
      <w:pPr>
        <w:pStyle w:val="Nivel2"/>
        <w:rPr>
          <w:rFonts w:asciiTheme="majorHAnsi" w:hAnsiTheme="majorHAnsi" w:cstheme="majorHAnsi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</w:t>
      </w:r>
      <w:r w:rsidRPr="006E5E56">
        <w:rPr>
          <w:rFonts w:asciiTheme="majorHAnsi" w:hAnsiTheme="majorHAnsi" w:cstheme="majorHAnsi"/>
          <w:color w:val="auto"/>
          <w:sz w:val="24"/>
          <w:szCs w:val="24"/>
        </w:rPr>
        <w:t>rer algum dos eventos arrolados no art. 124, II, d, da Lei nº 14.133, de 2021</w:t>
      </w:r>
      <w:r w:rsidR="00E05B39" w:rsidRPr="006E5E56">
        <w:rPr>
          <w:rFonts w:asciiTheme="majorHAnsi" w:hAnsiTheme="majorHAnsi" w:cstheme="majorHAnsi"/>
          <w:color w:val="auto"/>
          <w:sz w:val="24"/>
          <w:szCs w:val="24"/>
        </w:rPr>
        <w:t>;</w:t>
      </w:r>
    </w:p>
    <w:p w14:paraId="715D56D2" w14:textId="77777777" w:rsidR="00F03349" w:rsidRPr="006E5E56" w:rsidRDefault="00DC41DD" w:rsidP="00F03349">
      <w:pPr>
        <w:pStyle w:val="Nivel2"/>
        <w:rPr>
          <w:rFonts w:asciiTheme="majorHAnsi" w:hAnsiTheme="majorHAnsi" w:cstheme="majorHAnsi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color w:val="auto"/>
          <w:sz w:val="24"/>
          <w:szCs w:val="24"/>
        </w:rPr>
        <w:t xml:space="preserve">Cumprir, além dos postulados legais vigentes de âmbito federal, estadual ou municipal, as normas de segurança do </w:t>
      </w:r>
      <w:r w:rsidR="001B7EDD" w:rsidRPr="006E5E56">
        <w:rPr>
          <w:rFonts w:asciiTheme="majorHAnsi" w:hAnsiTheme="majorHAnsi" w:cstheme="majorHAnsi"/>
          <w:color w:val="auto"/>
          <w:sz w:val="24"/>
          <w:szCs w:val="24"/>
        </w:rPr>
        <w:t>CONTRATANTE</w:t>
      </w:r>
      <w:r w:rsidRPr="006E5E56">
        <w:rPr>
          <w:rFonts w:asciiTheme="majorHAnsi" w:hAnsiTheme="majorHAnsi" w:cstheme="majorHAnsi"/>
          <w:color w:val="auto"/>
          <w:sz w:val="24"/>
          <w:szCs w:val="24"/>
        </w:rPr>
        <w:t>;</w:t>
      </w:r>
      <w:r w:rsidR="00F03349" w:rsidRPr="006E5E56">
        <w:rPr>
          <w:rFonts w:asciiTheme="majorHAnsi" w:hAnsiTheme="majorHAnsi" w:cstheme="majorHAnsi"/>
          <w:color w:val="auto"/>
          <w:sz w:val="24"/>
          <w:szCs w:val="24"/>
        </w:rPr>
        <w:t xml:space="preserve"> </w:t>
      </w:r>
    </w:p>
    <w:p w14:paraId="1D8AAE23" w14:textId="5B77DDFA" w:rsidR="00DE5633" w:rsidRPr="006E5E56" w:rsidRDefault="004B06CF" w:rsidP="00643C34">
      <w:pPr>
        <w:pStyle w:val="Nvel2-Red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 xml:space="preserve">Alocar </w:t>
      </w:r>
      <w:r w:rsidR="00DE5633"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os empregados necessários ao perfeito cumprimento das cláusulas deste contrato, com habilitação e conhecimento adequados;</w:t>
      </w:r>
    </w:p>
    <w:p w14:paraId="6C472710" w14:textId="3BFA6EE4" w:rsidR="00DE5633" w:rsidRPr="006E5E56" w:rsidRDefault="00DE5633" w:rsidP="00DE5633">
      <w:pPr>
        <w:pStyle w:val="Nvel2-Red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Prestar os serviços dentro dos parâmetros e rotinas estabelecidos;</w:t>
      </w:r>
    </w:p>
    <w:p w14:paraId="3DDC5572" w14:textId="117CF580" w:rsidR="00267FCE" w:rsidRPr="006E5E56" w:rsidRDefault="00DE5633" w:rsidP="00DE5633">
      <w:pPr>
        <w:pStyle w:val="Nvel2-Red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lastRenderedPageBreak/>
        <w:t>Fornecer todos os materiais, equipamentos, ferramentas e utensílios demandados, em quantidade, qualidade e tecnologia adequadas, com a observância às recomendações aceitas pela boa técnica, normas e legislação de regência;</w:t>
      </w:r>
    </w:p>
    <w:p w14:paraId="3FE4D342" w14:textId="77777777" w:rsidR="004B06CF" w:rsidRPr="006E5E56" w:rsidRDefault="004B06CF" w:rsidP="004B06CF">
      <w:pPr>
        <w:pStyle w:val="Nvel2-Red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Conduzir os trabalhos com estrita observância às normas da legislação pertinente, cumprindo as determinações dos Poderes Públicos, mantendo sempre limpo o local d</w:t>
      </w: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  <w:lang w:eastAsia="en-US"/>
        </w:rPr>
        <w:t>e execução do objeto</w:t>
      </w: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 xml:space="preserve"> e nas melhores condições de segurança, higiene e disciplina;</w:t>
      </w:r>
    </w:p>
    <w:p w14:paraId="488967AA" w14:textId="20FDBED5" w:rsidR="004B06CF" w:rsidRPr="006E5E56" w:rsidRDefault="004B06CF" w:rsidP="004B06CF">
      <w:pPr>
        <w:pStyle w:val="Nvel2-Red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 xml:space="preserve">Submeter previamente, por escrito, ao </w:t>
      </w:r>
      <w:r w:rsidR="001B7EDD"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CONTRATANTE</w:t>
      </w: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, para análise e aprovação, quaisquer mudanças nos métodos executivos que fujam às especificações do memorial descritivo ou instrumento congênere;</w:t>
      </w:r>
    </w:p>
    <w:p w14:paraId="428069CF" w14:textId="77777777" w:rsidR="00912B30" w:rsidRPr="006E5E56" w:rsidRDefault="00912B30" w:rsidP="00912B30">
      <w:pPr>
        <w:pStyle w:val="Nvel2-Red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Cumprir as normas de proteção ao trabalho, inclusive aquelas relativas à segurança e à saúde no trabalho;</w:t>
      </w:r>
    </w:p>
    <w:p w14:paraId="5367F880" w14:textId="77777777" w:rsidR="00912B30" w:rsidRPr="006E5E56" w:rsidRDefault="00912B30" w:rsidP="00912B30">
      <w:pPr>
        <w:pStyle w:val="Nvel2-Red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Não submeter os trabalhadores a condições degradantes de trabalho, jornadas exaustivas, servidão por dívida ou trabalhos forçados;</w:t>
      </w:r>
    </w:p>
    <w:p w14:paraId="56B51938" w14:textId="77777777" w:rsidR="00912B30" w:rsidRPr="006E5E56" w:rsidRDefault="00912B30" w:rsidP="00912B30">
      <w:pPr>
        <w:pStyle w:val="Nvel2-Red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Não permitir a utilização de qualquer trabalho do menor de dezesseis anos de idade, exceto na condição de aprendiz para os maiores de quatorze anos de idade, observada a legislação pertinente;</w:t>
      </w:r>
    </w:p>
    <w:p w14:paraId="7C95678F" w14:textId="77777777" w:rsidR="00912B30" w:rsidRPr="006E5E56" w:rsidRDefault="00912B30" w:rsidP="00912B30">
      <w:pPr>
        <w:pStyle w:val="Nvel2-Red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0AB2E093" w14:textId="77777777" w:rsidR="00912B30" w:rsidRPr="006E5E56" w:rsidRDefault="00912B30" w:rsidP="00912B30">
      <w:pPr>
        <w:pStyle w:val="Nvel2-Red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Receber e dar o tratamento adequado a denúncias de discriminação, violência e assédio no ambiente de trabalho;</w:t>
      </w:r>
    </w:p>
    <w:p w14:paraId="4695452A" w14:textId="77777777" w:rsidR="00562746" w:rsidRPr="006E5E56" w:rsidRDefault="00562746" w:rsidP="00562746">
      <w:pPr>
        <w:pStyle w:val="Nvel2-Red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Entregar o objeto acompanhado do manual do usuário, com uma versão em português, e da relação da rede de assistência técnica autorizada;</w:t>
      </w:r>
    </w:p>
    <w:p w14:paraId="678B3C50" w14:textId="77777777" w:rsidR="00562746" w:rsidRPr="006E5E56" w:rsidRDefault="00562746" w:rsidP="00562746">
      <w:pPr>
        <w:pStyle w:val="Nivel2"/>
        <w:rPr>
          <w:rFonts w:asciiTheme="majorHAnsi" w:hAnsiTheme="majorHAnsi" w:cstheme="majorHAnsi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color w:val="auto"/>
          <w:sz w:val="24"/>
          <w:szCs w:val="24"/>
        </w:rPr>
        <w:t>Responsabilizar-se pelos vícios e danos decorrentes do objeto, de acordo com o Código de Defesa do Consumidor (Lei nº 8.078, de 1990);</w:t>
      </w:r>
    </w:p>
    <w:p w14:paraId="6395C405" w14:textId="185FD6D8" w:rsidR="00562746" w:rsidRPr="006E5E56" w:rsidRDefault="00562746" w:rsidP="00562746">
      <w:pPr>
        <w:pStyle w:val="Nivel2"/>
        <w:rPr>
          <w:rFonts w:asciiTheme="majorHAnsi" w:hAnsiTheme="majorHAnsi" w:cstheme="majorHAnsi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color w:val="auto"/>
          <w:sz w:val="24"/>
          <w:szCs w:val="24"/>
        </w:rPr>
        <w:t xml:space="preserve">Comunicar ao </w:t>
      </w:r>
      <w:r w:rsidR="001B7EDD" w:rsidRPr="006E5E56">
        <w:rPr>
          <w:rFonts w:asciiTheme="majorHAnsi" w:hAnsiTheme="majorHAnsi" w:cstheme="majorHAnsi"/>
          <w:color w:val="auto"/>
          <w:sz w:val="24"/>
          <w:szCs w:val="24"/>
        </w:rPr>
        <w:t>CONTRATANTE</w:t>
      </w:r>
      <w:r w:rsidRPr="006E5E56">
        <w:rPr>
          <w:rFonts w:asciiTheme="majorHAnsi" w:hAnsiTheme="majorHAnsi" w:cstheme="majorHAnsi"/>
          <w:color w:val="auto"/>
          <w:sz w:val="24"/>
          <w:szCs w:val="24"/>
        </w:rPr>
        <w:t>, no prazo máximo de 24 (vinte e quatro) horas que antecede a data da entrega, os motivos que impossibilitem o cumprimento do prazo previsto, com a devida comprovação;</w:t>
      </w:r>
    </w:p>
    <w:p w14:paraId="0A9D10AC" w14:textId="456F76CB" w:rsidR="00562746" w:rsidRPr="006E5E56" w:rsidRDefault="00C31437" w:rsidP="00C31437">
      <w:pPr>
        <w:pStyle w:val="Nvel2-Red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commentRangeStart w:id="11"/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Orientar e treinar seus empregados sobre os deveres previstos na Lei nº 13.709, de 14 de agosto de 2018, adotando medidas eficazes para proteção de dados pessoais a que tenha acesso por força da execução deste contrato;</w:t>
      </w:r>
      <w:commentRangeEnd w:id="11"/>
      <w:r w:rsidRPr="006E5E56">
        <w:rPr>
          <w:rStyle w:val="Refdecomentrio"/>
          <w:rFonts w:asciiTheme="majorHAnsi" w:hAnsiTheme="majorHAnsi" w:cstheme="majorHAnsi"/>
          <w:i w:val="0"/>
          <w:iCs w:val="0"/>
          <w:color w:val="auto"/>
          <w:sz w:val="24"/>
          <w:szCs w:val="24"/>
        </w:rPr>
        <w:commentReference w:id="11"/>
      </w:r>
    </w:p>
    <w:p w14:paraId="7542E797" w14:textId="5A3076B0" w:rsidR="0017728F" w:rsidRPr="006E5E56" w:rsidRDefault="0017728F" w:rsidP="00F23DCC">
      <w:pPr>
        <w:pStyle w:val="Nivel01"/>
        <w:numPr>
          <w:ilvl w:val="0"/>
          <w:numId w:val="0"/>
        </w:numPr>
        <w:rPr>
          <w:rFonts w:asciiTheme="majorHAnsi" w:hAnsiTheme="majorHAnsi" w:cstheme="majorHAnsi"/>
          <w:sz w:val="24"/>
          <w:szCs w:val="24"/>
        </w:rPr>
      </w:pPr>
      <w:commentRangeStart w:id="12"/>
      <w:r w:rsidRPr="006E5E56">
        <w:rPr>
          <w:rFonts w:asciiTheme="majorHAnsi" w:hAnsiTheme="majorHAnsi" w:cstheme="majorHAnsi"/>
          <w:sz w:val="24"/>
          <w:szCs w:val="24"/>
        </w:rPr>
        <w:t>CLÁUSULA DÉCIMA</w:t>
      </w:r>
      <w:r w:rsidR="00ED48DF" w:rsidRPr="006E5E56">
        <w:rPr>
          <w:rFonts w:asciiTheme="majorHAnsi" w:hAnsiTheme="majorHAnsi" w:cstheme="majorHAnsi"/>
          <w:sz w:val="24"/>
          <w:szCs w:val="24"/>
        </w:rPr>
        <w:t xml:space="preserve"> </w:t>
      </w:r>
      <w:r w:rsidRPr="006E5E56">
        <w:rPr>
          <w:rFonts w:asciiTheme="majorHAnsi" w:hAnsiTheme="majorHAnsi" w:cstheme="majorHAnsi"/>
          <w:sz w:val="24"/>
          <w:szCs w:val="24"/>
        </w:rPr>
        <w:t>- OBRIGAÇÕES PERTINENTES À LGPD</w:t>
      </w:r>
      <w:commentRangeEnd w:id="12"/>
      <w:r w:rsidRPr="006E5E56">
        <w:rPr>
          <w:rStyle w:val="Refdecomentrio"/>
          <w:rFonts w:asciiTheme="majorHAnsi" w:hAnsiTheme="majorHAnsi" w:cstheme="majorHAnsi"/>
          <w:sz w:val="24"/>
          <w:szCs w:val="24"/>
        </w:rPr>
        <w:commentReference w:id="12"/>
      </w:r>
    </w:p>
    <w:p w14:paraId="1FD2B108" w14:textId="77777777" w:rsidR="00F23DCC" w:rsidRPr="006E5E56" w:rsidRDefault="00F23DCC" w:rsidP="00F23DCC">
      <w:pPr>
        <w:pStyle w:val="PargrafodaLista"/>
        <w:keepNext/>
        <w:keepLines/>
        <w:numPr>
          <w:ilvl w:val="0"/>
          <w:numId w:val="1"/>
        </w:numPr>
        <w:tabs>
          <w:tab w:val="left" w:pos="0"/>
        </w:tabs>
        <w:spacing w:before="240" w:after="120"/>
        <w:ind w:left="0" w:hanging="785"/>
        <w:contextualSpacing w:val="0"/>
        <w:jc w:val="both"/>
        <w:outlineLvl w:val="0"/>
        <w:rPr>
          <w:rFonts w:asciiTheme="majorHAnsi" w:eastAsiaTheme="majorEastAsia" w:hAnsiTheme="majorHAnsi" w:cstheme="majorHAnsi"/>
          <w:b/>
          <w:bCs/>
          <w:vanish/>
        </w:rPr>
      </w:pPr>
    </w:p>
    <w:p w14:paraId="22BB737C" w14:textId="76832295" w:rsidR="0017728F" w:rsidRPr="006E5E56" w:rsidRDefault="0017728F" w:rsidP="00F23DCC">
      <w:pPr>
        <w:pStyle w:val="Nivel2"/>
        <w:rPr>
          <w:rFonts w:asciiTheme="majorHAnsi" w:hAnsiTheme="majorHAnsi" w:cstheme="majorHAnsi"/>
          <w:i/>
          <w:iCs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>As partes deverão cumprir a Lei nº 13.709, de 2018 (LGPD), quanto a todos os dados pessoais a que tenham acesso em razão do certame ou do contrato administrativo que eventualmente venha a ser firmado, a partir da apresentação da proposta no procedimento de contratação, independentemente de declaração ou de aceitação expressa.</w:t>
      </w:r>
    </w:p>
    <w:p w14:paraId="0C4A179E" w14:textId="77777777" w:rsidR="0017728F" w:rsidRPr="006E5E56" w:rsidRDefault="0017728F" w:rsidP="0017728F">
      <w:pPr>
        <w:pStyle w:val="Nvel2-Red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lastRenderedPageBreak/>
        <w:t>Os dados obtidos somente poderão ser utilizados para as finalidades que justificaram seu acesso e de acordo com a boa-fé e com os princípios do art. 6º da LGPD.</w:t>
      </w:r>
    </w:p>
    <w:p w14:paraId="1178CB63" w14:textId="77777777" w:rsidR="0017728F" w:rsidRPr="006E5E56" w:rsidRDefault="0017728F" w:rsidP="0017728F">
      <w:pPr>
        <w:pStyle w:val="Nvel2-Red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É vedado o compartilhamento com terceiros dos dados obtidos fora das hipóteses permitidas em Lei.</w:t>
      </w:r>
    </w:p>
    <w:p w14:paraId="621F5746" w14:textId="77777777" w:rsidR="0017728F" w:rsidRPr="006E5E56" w:rsidRDefault="0017728F" w:rsidP="0017728F">
      <w:pPr>
        <w:pStyle w:val="Nvel2-Red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A Administração deverá ser informada no prazo de 5 (cinco) dias úteis sobre todos os contratos de suboperação firmados ou que venham a ser celebrados pelo CONTRATADO.</w:t>
      </w:r>
    </w:p>
    <w:p w14:paraId="67640F1D" w14:textId="77777777" w:rsidR="0017728F" w:rsidRPr="006E5E56" w:rsidRDefault="0017728F" w:rsidP="0017728F">
      <w:pPr>
        <w:pStyle w:val="Nvel2-Red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 xml:space="preserve">Terminado o tratamento dos dados nos termos do art. 15 da LGPD, é dever do CONTRATADO eliminá-los, com exceção das hipóteses do art. 16 da LGPD, incluindo aquelas em que houver necessidade de guarda de documentação para fins de comprovação do cumprimento de obrigações legais ou contratuais e somente enquanto não prescritas essas obrigações. </w:t>
      </w:r>
    </w:p>
    <w:p w14:paraId="04A4C0F4" w14:textId="77777777" w:rsidR="0017728F" w:rsidRPr="006E5E56" w:rsidRDefault="0017728F" w:rsidP="0017728F">
      <w:pPr>
        <w:pStyle w:val="Nvel2-Red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commentRangeStart w:id="13"/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 xml:space="preserve">É dever do CONTRATADO orientar e treinar seus empregados sobre os deveres, requisitos e responsabilidades decorrentes da LGPD. </w:t>
      </w:r>
      <w:commentRangeEnd w:id="13"/>
      <w:r w:rsidRPr="006E5E56">
        <w:rPr>
          <w:rStyle w:val="Refdecomentrio"/>
          <w:rFonts w:asciiTheme="majorHAnsi" w:hAnsiTheme="majorHAnsi" w:cstheme="majorHAnsi"/>
          <w:i w:val="0"/>
          <w:iCs w:val="0"/>
          <w:color w:val="auto"/>
          <w:sz w:val="24"/>
          <w:szCs w:val="24"/>
        </w:rPr>
        <w:commentReference w:id="13"/>
      </w:r>
    </w:p>
    <w:p w14:paraId="3F8AF5F5" w14:textId="77777777" w:rsidR="0017728F" w:rsidRPr="006E5E56" w:rsidRDefault="0017728F" w:rsidP="0017728F">
      <w:pPr>
        <w:pStyle w:val="Nvel2-Red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O CONTRATADO deverá exigir de SUBOPERADORES e SUBCONTRATADOS o cumprimento dos deveres da presente cláusula, permanecendo integralmente responsável por garantir sua observância.</w:t>
      </w:r>
    </w:p>
    <w:p w14:paraId="510A7D03" w14:textId="77777777" w:rsidR="0017728F" w:rsidRPr="006E5E56" w:rsidRDefault="0017728F" w:rsidP="0017728F">
      <w:pPr>
        <w:pStyle w:val="Nvel2-Red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commentRangeStart w:id="14"/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 xml:space="preserve">O CONTRATANTE poderá realizar diligência para aferir o cumprimento dessa cláusula, devendo o CONTRATADO atender prontamente eventuais pedidos de comprovação formulados. </w:t>
      </w:r>
      <w:commentRangeEnd w:id="14"/>
      <w:r w:rsidRPr="006E5E56">
        <w:rPr>
          <w:rStyle w:val="Refdecomentrio"/>
          <w:rFonts w:asciiTheme="majorHAnsi" w:hAnsiTheme="majorHAnsi" w:cstheme="majorHAnsi"/>
          <w:i w:val="0"/>
          <w:iCs w:val="0"/>
          <w:color w:val="auto"/>
          <w:sz w:val="24"/>
          <w:szCs w:val="24"/>
        </w:rPr>
        <w:commentReference w:id="14"/>
      </w:r>
    </w:p>
    <w:p w14:paraId="1A6AC119" w14:textId="77777777" w:rsidR="0017728F" w:rsidRPr="006E5E56" w:rsidRDefault="0017728F" w:rsidP="0017728F">
      <w:pPr>
        <w:pStyle w:val="Nvel2-Red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 xml:space="preserve">O CONTRATADO deverá prestar, no prazo fixado pelo CONTRATANTE, prorrogável justificadamente, quaisquer informações acerca dos dados pessoais para cumprimento da LGPD, inclusive quanto a eventual descarte realizado. </w:t>
      </w:r>
    </w:p>
    <w:p w14:paraId="0C7E89DE" w14:textId="77777777" w:rsidR="0017728F" w:rsidRPr="006E5E56" w:rsidRDefault="0017728F" w:rsidP="0017728F">
      <w:pPr>
        <w:pStyle w:val="Nvel2-Red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Bancos de dados formados a partir de contratos administrativos, notadamente aqueles que se proponham a armazenar dados pessoais, devem ser mantidos em ambiente virtual controlado, com registro individual rastreável de tratamentos realizados (LGPD, art. 37), com cada acesso, data, horário e registro da finalidade, para efeito de responsabilização, em caso de eventuais omissões, desvios ou abusos.</w:t>
      </w:r>
    </w:p>
    <w:p w14:paraId="6D7BBC73" w14:textId="77777777" w:rsidR="0017728F" w:rsidRPr="006E5E56" w:rsidRDefault="0017728F" w:rsidP="0017728F">
      <w:pPr>
        <w:pStyle w:val="Nvel3-R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Os referidos bancos de dados devem ser desenvolvidos em formato interoperável, a fim de garantir a reutilização desses dados pela Administração nas hipóteses previstas na LGPD.</w:t>
      </w:r>
    </w:p>
    <w:p w14:paraId="3EF96776" w14:textId="77777777" w:rsidR="0017728F" w:rsidRPr="006E5E56" w:rsidRDefault="0017728F" w:rsidP="0017728F">
      <w:pPr>
        <w:pStyle w:val="Nvel2-Red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O contrato está sujeito a ser alterado nos procedimentos pertinentes ao tratamento de dados pessoais, quando indicado pela autoridade competente, em especial a ANPD por meio de opiniões técnicas ou recomendações, editadas na forma da LGPD.</w:t>
      </w:r>
    </w:p>
    <w:p w14:paraId="0102F210" w14:textId="77777777" w:rsidR="0017728F" w:rsidRPr="006E5E56" w:rsidRDefault="0017728F" w:rsidP="0017728F">
      <w:pPr>
        <w:pStyle w:val="Nvel2-Red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Os contratos e convênios de que trata o § 1º do art. 26 da LGPD</w:t>
      </w:r>
      <w:commentRangeStart w:id="15"/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 xml:space="preserve"> deverão ser comunicados à autoridade nacional.</w:t>
      </w:r>
      <w:commentRangeEnd w:id="15"/>
      <w:r w:rsidRPr="006E5E56">
        <w:rPr>
          <w:rStyle w:val="Refdecomentrio"/>
          <w:rFonts w:asciiTheme="majorHAnsi" w:hAnsiTheme="majorHAnsi" w:cstheme="majorHAnsi"/>
          <w:i w:val="0"/>
          <w:iCs w:val="0"/>
          <w:color w:val="auto"/>
          <w:sz w:val="24"/>
          <w:szCs w:val="24"/>
        </w:rPr>
        <w:commentReference w:id="15"/>
      </w:r>
    </w:p>
    <w:p w14:paraId="399FFBFE" w14:textId="6AB52E55" w:rsidR="00DC41DD" w:rsidRPr="006E5E56" w:rsidRDefault="00DC41DD" w:rsidP="00F23DCC">
      <w:pPr>
        <w:pStyle w:val="Nivel01"/>
        <w:numPr>
          <w:ilvl w:val="0"/>
          <w:numId w:val="0"/>
        </w:numPr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>CLÁUSULA DÉCIMA</w:t>
      </w:r>
      <w:r w:rsidR="00ED48DF" w:rsidRPr="006E5E56">
        <w:rPr>
          <w:rFonts w:asciiTheme="majorHAnsi" w:hAnsiTheme="majorHAnsi" w:cstheme="majorHAnsi"/>
          <w:sz w:val="24"/>
          <w:szCs w:val="24"/>
        </w:rPr>
        <w:t xml:space="preserve"> PRIMEIRA </w:t>
      </w:r>
      <w:r w:rsidRPr="006E5E56">
        <w:rPr>
          <w:rFonts w:asciiTheme="majorHAnsi" w:hAnsiTheme="majorHAnsi" w:cstheme="majorHAnsi"/>
          <w:sz w:val="24"/>
          <w:szCs w:val="24"/>
        </w:rPr>
        <w:t>– GARANTIA DE EXECUÇÃO</w:t>
      </w:r>
    </w:p>
    <w:p w14:paraId="728969AF" w14:textId="77777777" w:rsidR="00F23DCC" w:rsidRPr="006E5E56" w:rsidRDefault="00F23DCC" w:rsidP="00F23DCC">
      <w:pPr>
        <w:pStyle w:val="PargrafodaLista"/>
        <w:keepNext/>
        <w:keepLines/>
        <w:numPr>
          <w:ilvl w:val="0"/>
          <w:numId w:val="1"/>
        </w:numPr>
        <w:tabs>
          <w:tab w:val="left" w:pos="0"/>
        </w:tabs>
        <w:spacing w:before="240" w:after="120"/>
        <w:ind w:left="0" w:hanging="785"/>
        <w:contextualSpacing w:val="0"/>
        <w:jc w:val="both"/>
        <w:outlineLvl w:val="0"/>
        <w:rPr>
          <w:rFonts w:asciiTheme="majorHAnsi" w:eastAsiaTheme="majorEastAsia" w:hAnsiTheme="majorHAnsi" w:cstheme="majorHAnsi"/>
          <w:b/>
          <w:bCs/>
          <w:vanish/>
        </w:rPr>
      </w:pPr>
    </w:p>
    <w:p w14:paraId="2ABE84A4" w14:textId="55993B6B" w:rsidR="00DC41DD" w:rsidRPr="006E5E56" w:rsidRDefault="00DC41DD" w:rsidP="00F23DCC">
      <w:pPr>
        <w:pStyle w:val="Nivel2"/>
        <w:rPr>
          <w:rFonts w:asciiTheme="majorHAnsi" w:hAnsiTheme="majorHAnsi" w:cstheme="majorHAnsi"/>
          <w:i/>
          <w:iCs/>
          <w:sz w:val="24"/>
          <w:szCs w:val="24"/>
        </w:rPr>
      </w:pPr>
      <w:commentRangeStart w:id="16"/>
      <w:r w:rsidRPr="006E5E56">
        <w:rPr>
          <w:rFonts w:asciiTheme="majorHAnsi" w:hAnsiTheme="majorHAnsi" w:cstheme="majorHAnsi"/>
          <w:sz w:val="24"/>
          <w:szCs w:val="24"/>
        </w:rPr>
        <w:t>Não haverá exigência de garantia contratual da execução.</w:t>
      </w:r>
      <w:commentRangeEnd w:id="16"/>
      <w:r w:rsidR="00695BE6" w:rsidRPr="006E5E56">
        <w:rPr>
          <w:rStyle w:val="Refdecomentrio"/>
          <w:rFonts w:asciiTheme="majorHAnsi" w:hAnsiTheme="majorHAnsi" w:cstheme="majorHAnsi"/>
          <w:i/>
          <w:iCs/>
          <w:sz w:val="24"/>
          <w:szCs w:val="24"/>
        </w:rPr>
        <w:commentReference w:id="16"/>
      </w:r>
    </w:p>
    <w:p w14:paraId="48E93F9C" w14:textId="7EBFD739" w:rsidR="00DC41DD" w:rsidRPr="006E5E56" w:rsidRDefault="00DC41DD" w:rsidP="00B6413A">
      <w:pPr>
        <w:pStyle w:val="Nivel01"/>
        <w:rPr>
          <w:rFonts w:asciiTheme="majorHAnsi" w:hAnsiTheme="majorHAnsi" w:cstheme="majorHAnsi"/>
          <w:color w:val="FFFFFF" w:themeColor="background1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lastRenderedPageBreak/>
        <w:t xml:space="preserve">CLÁUSULA DÉCIMA </w:t>
      </w:r>
      <w:r w:rsidR="00ED48DF" w:rsidRPr="006E5E56">
        <w:rPr>
          <w:rFonts w:asciiTheme="majorHAnsi" w:hAnsiTheme="majorHAnsi" w:cstheme="majorHAnsi"/>
          <w:sz w:val="24"/>
          <w:szCs w:val="24"/>
        </w:rPr>
        <w:t>SEGUNDA</w:t>
      </w:r>
      <w:r w:rsidRPr="006E5E56">
        <w:rPr>
          <w:rFonts w:asciiTheme="majorHAnsi" w:hAnsiTheme="majorHAnsi" w:cstheme="majorHAnsi"/>
          <w:sz w:val="24"/>
          <w:szCs w:val="24"/>
        </w:rPr>
        <w:t xml:space="preserve"> – INFRAÇÕES E SANÇÕES ADMINISTRATIVAS</w:t>
      </w:r>
    </w:p>
    <w:p w14:paraId="48794E88" w14:textId="69216F28" w:rsidR="00B70574" w:rsidRPr="006E5E56" w:rsidRDefault="00B70574" w:rsidP="00A159BE">
      <w:pPr>
        <w:pStyle w:val="Nivel2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>As regras acerca d</w:t>
      </w:r>
      <w:r w:rsidR="005B4615" w:rsidRPr="006E5E56">
        <w:rPr>
          <w:rFonts w:asciiTheme="majorHAnsi" w:hAnsiTheme="majorHAnsi" w:cstheme="majorHAnsi"/>
          <w:sz w:val="24"/>
          <w:szCs w:val="24"/>
        </w:rPr>
        <w:t xml:space="preserve">e </w:t>
      </w:r>
      <w:r w:rsidR="00A159BE" w:rsidRPr="006E5E56">
        <w:rPr>
          <w:rFonts w:asciiTheme="majorHAnsi" w:hAnsiTheme="majorHAnsi" w:cstheme="majorHAnsi"/>
          <w:sz w:val="24"/>
          <w:szCs w:val="24"/>
        </w:rPr>
        <w:t xml:space="preserve">infrações e sanções administrativas referentes à execução do contrato </w:t>
      </w:r>
      <w:r w:rsidRPr="006E5E56">
        <w:rPr>
          <w:rFonts w:asciiTheme="majorHAnsi" w:hAnsiTheme="majorHAnsi" w:cstheme="majorHAnsi"/>
          <w:sz w:val="24"/>
          <w:szCs w:val="24"/>
        </w:rPr>
        <w:t>são aquelas definidas no Termo de Referência, anexo a este Contrato.</w:t>
      </w:r>
    </w:p>
    <w:p w14:paraId="1577FB28" w14:textId="3ACF2E53" w:rsidR="00DC41DD" w:rsidRPr="006E5E56" w:rsidRDefault="00DC41DD" w:rsidP="00F23DCC">
      <w:pPr>
        <w:pStyle w:val="Nivel01"/>
        <w:numPr>
          <w:ilvl w:val="0"/>
          <w:numId w:val="0"/>
        </w:numPr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CLÁUSULA DÉCIMA </w:t>
      </w:r>
      <w:r w:rsidR="00ED48DF" w:rsidRPr="006E5E56">
        <w:rPr>
          <w:rFonts w:asciiTheme="majorHAnsi" w:hAnsiTheme="majorHAnsi" w:cstheme="majorHAnsi"/>
          <w:sz w:val="24"/>
          <w:szCs w:val="24"/>
        </w:rPr>
        <w:t xml:space="preserve">TERCEIRA </w:t>
      </w:r>
      <w:r w:rsidRPr="006E5E56">
        <w:rPr>
          <w:rFonts w:asciiTheme="majorHAnsi" w:hAnsiTheme="majorHAnsi" w:cstheme="majorHAnsi"/>
          <w:sz w:val="24"/>
          <w:szCs w:val="24"/>
        </w:rPr>
        <w:t>– DA EXTINÇÃO CONTRATUAL</w:t>
      </w:r>
    </w:p>
    <w:p w14:paraId="7570509A" w14:textId="77777777" w:rsidR="00F23DCC" w:rsidRPr="006E5E56" w:rsidRDefault="00F23DCC" w:rsidP="00F23DCC">
      <w:pPr>
        <w:pStyle w:val="PargrafodaLista"/>
        <w:keepNext/>
        <w:keepLines/>
        <w:numPr>
          <w:ilvl w:val="0"/>
          <w:numId w:val="1"/>
        </w:numPr>
        <w:tabs>
          <w:tab w:val="left" w:pos="0"/>
        </w:tabs>
        <w:spacing w:before="240" w:after="120"/>
        <w:ind w:left="0" w:hanging="785"/>
        <w:contextualSpacing w:val="0"/>
        <w:jc w:val="both"/>
        <w:outlineLvl w:val="0"/>
        <w:rPr>
          <w:rFonts w:asciiTheme="majorHAnsi" w:eastAsiaTheme="majorEastAsia" w:hAnsiTheme="majorHAnsi" w:cstheme="majorHAnsi"/>
          <w:b/>
          <w:bCs/>
          <w:vanish/>
        </w:rPr>
      </w:pPr>
    </w:p>
    <w:p w14:paraId="6D480A11" w14:textId="34D89F9E" w:rsidR="00DC41DD" w:rsidRPr="006E5E56" w:rsidRDefault="00DC41DD" w:rsidP="00F23DCC">
      <w:pPr>
        <w:pStyle w:val="Nivel2"/>
        <w:rPr>
          <w:rFonts w:asciiTheme="majorHAnsi" w:hAnsiTheme="majorHAnsi" w:cstheme="majorHAnsi"/>
          <w:i/>
          <w:iCs/>
          <w:sz w:val="24"/>
          <w:szCs w:val="24"/>
        </w:rPr>
      </w:pPr>
      <w:commentRangeStart w:id="17"/>
      <w:r w:rsidRPr="006E5E56">
        <w:rPr>
          <w:rFonts w:asciiTheme="majorHAnsi" w:hAnsiTheme="majorHAnsi" w:cstheme="majorHAnsi"/>
          <w:sz w:val="24"/>
          <w:szCs w:val="24"/>
        </w:rPr>
        <w:t xml:space="preserve">O contrato </w:t>
      </w:r>
      <w:r w:rsidR="00B53F7A" w:rsidRPr="006E5E56">
        <w:rPr>
          <w:rFonts w:asciiTheme="majorHAnsi" w:hAnsiTheme="majorHAnsi" w:cstheme="majorHAnsi"/>
          <w:sz w:val="24"/>
          <w:szCs w:val="24"/>
        </w:rPr>
        <w:t xml:space="preserve">será extinto </w:t>
      </w:r>
      <w:r w:rsidRPr="006E5E56">
        <w:rPr>
          <w:rFonts w:asciiTheme="majorHAnsi" w:hAnsiTheme="majorHAnsi" w:cstheme="majorHAnsi"/>
          <w:sz w:val="24"/>
          <w:szCs w:val="24"/>
        </w:rPr>
        <w:t>quando cumpridas as obrigações de ambas as partes, ainda que isso ocorra antes do prazo estipulado para tanto.</w:t>
      </w:r>
    </w:p>
    <w:p w14:paraId="7FB71ECA" w14:textId="77777777" w:rsidR="00DC41DD" w:rsidRPr="006E5E56" w:rsidRDefault="00DC41DD" w:rsidP="00F61CE2">
      <w:pPr>
        <w:pStyle w:val="Nvel2-Red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2F252BE3" w14:textId="21339903" w:rsidR="00DC41DD" w:rsidRPr="006E5E56" w:rsidRDefault="00DC41DD" w:rsidP="00216690">
      <w:pPr>
        <w:pStyle w:val="Nvel3-R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 xml:space="preserve">Quando a não conclusão do contrato referida no item anterior decorrer de culpa do </w:t>
      </w:r>
      <w:r w:rsidR="00460445"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CONTRATADO</w:t>
      </w: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:</w:t>
      </w:r>
    </w:p>
    <w:p w14:paraId="40116AB9" w14:textId="13CB9A94" w:rsidR="00DC41DD" w:rsidRPr="006E5E56" w:rsidRDefault="00DC41DD" w:rsidP="00994A89">
      <w:pPr>
        <w:pStyle w:val="Nvel4-R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ficará ele constituído em mora, sendo-lhe aplicáveis as respectivas sanções administrativas; e</w:t>
      </w:r>
    </w:p>
    <w:p w14:paraId="77380B14" w14:textId="77777777" w:rsidR="00DC41DD" w:rsidRPr="006E5E56" w:rsidRDefault="00DC41DD" w:rsidP="00994A89">
      <w:pPr>
        <w:pStyle w:val="Nvel4-R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poderá a Administração optar pela extinção do contrato e, nesse caso, adotará as medidas admitidas em lei para a continuidade da execução contratual.</w:t>
      </w:r>
      <w:commentRangeEnd w:id="17"/>
      <w:r w:rsidR="000A5E21" w:rsidRPr="006E5E56">
        <w:rPr>
          <w:rStyle w:val="Refdecomentrio"/>
          <w:rFonts w:asciiTheme="majorHAnsi" w:hAnsiTheme="majorHAnsi" w:cstheme="majorHAnsi"/>
          <w:i w:val="0"/>
          <w:iCs w:val="0"/>
          <w:color w:val="auto"/>
          <w:sz w:val="24"/>
          <w:szCs w:val="24"/>
        </w:rPr>
        <w:commentReference w:id="17"/>
      </w:r>
    </w:p>
    <w:p w14:paraId="02E1B7B5" w14:textId="54D1CB97" w:rsidR="00DC41DD" w:rsidRPr="006E5E56" w:rsidRDefault="00DC41DD" w:rsidP="00216690">
      <w:pPr>
        <w:pStyle w:val="Nivel2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>O contrato pode</w:t>
      </w:r>
      <w:r w:rsidR="00B53F7A" w:rsidRPr="006E5E56">
        <w:rPr>
          <w:rFonts w:asciiTheme="majorHAnsi" w:hAnsiTheme="majorHAnsi" w:cstheme="majorHAnsi"/>
          <w:sz w:val="24"/>
          <w:szCs w:val="24"/>
        </w:rPr>
        <w:t>rá</w:t>
      </w:r>
      <w:r w:rsidRPr="006E5E56">
        <w:rPr>
          <w:rFonts w:asciiTheme="majorHAnsi" w:hAnsiTheme="majorHAnsi" w:cstheme="majorHAnsi"/>
          <w:sz w:val="24"/>
          <w:szCs w:val="24"/>
        </w:rPr>
        <w:t xml:space="preserve"> ser extinto antes de cumpridas as obrigações nele estipuladas, ou antes do prazo nele fixado, por algum dos motivos previstos no artigo 137 da Lei nº 14.133</w:t>
      </w:r>
      <w:r w:rsidR="00994A89" w:rsidRPr="006E5E56">
        <w:rPr>
          <w:rFonts w:asciiTheme="majorHAnsi" w:hAnsiTheme="majorHAnsi" w:cstheme="majorHAnsi"/>
          <w:sz w:val="24"/>
          <w:szCs w:val="24"/>
        </w:rPr>
        <w:t>, de 20</w:t>
      </w:r>
      <w:r w:rsidRPr="006E5E56">
        <w:rPr>
          <w:rFonts w:asciiTheme="majorHAnsi" w:hAnsiTheme="majorHAnsi" w:cstheme="majorHAnsi"/>
          <w:sz w:val="24"/>
          <w:szCs w:val="24"/>
        </w:rPr>
        <w:t xml:space="preserve">21, bem como amigavelmente, </w:t>
      </w:r>
      <w:r w:rsidRPr="006E5E56">
        <w:rPr>
          <w:rFonts w:asciiTheme="majorHAnsi" w:hAnsiTheme="majorHAnsi" w:cstheme="majorHAnsi"/>
          <w:color w:val="000000" w:themeColor="text1"/>
          <w:sz w:val="24"/>
          <w:szCs w:val="24"/>
        </w:rPr>
        <w:t>assegurados o contraditório e a ampla defesa</w:t>
      </w:r>
      <w:r w:rsidRPr="006E5E56">
        <w:rPr>
          <w:rFonts w:asciiTheme="majorHAnsi" w:hAnsiTheme="majorHAnsi" w:cstheme="majorHAnsi"/>
          <w:sz w:val="24"/>
          <w:szCs w:val="24"/>
        </w:rPr>
        <w:t>.</w:t>
      </w:r>
    </w:p>
    <w:p w14:paraId="285144F1" w14:textId="2FA0C697" w:rsidR="00DC41DD" w:rsidRPr="006E5E56" w:rsidRDefault="00DC41DD" w:rsidP="00994A89">
      <w:pPr>
        <w:pStyle w:val="Nivel2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>Nesta hipótese, aplicam-se também os artigos 138 e 139 da mesma Lei.</w:t>
      </w:r>
    </w:p>
    <w:p w14:paraId="50CE8F25" w14:textId="6B32FE6F" w:rsidR="00DC41DD" w:rsidRPr="006E5E56" w:rsidRDefault="00DC41DD" w:rsidP="00DA4675">
      <w:pPr>
        <w:pStyle w:val="Nivel2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A alteração social ou a modificação da finalidade ou da estrutura da empresa não ensejará a </w:t>
      </w:r>
      <w:r w:rsidR="009E743C" w:rsidRPr="006E5E56">
        <w:rPr>
          <w:rFonts w:asciiTheme="majorHAnsi" w:hAnsiTheme="majorHAnsi" w:cstheme="majorHAnsi"/>
          <w:sz w:val="24"/>
          <w:szCs w:val="24"/>
        </w:rPr>
        <w:t>extinção</w:t>
      </w:r>
      <w:r w:rsidRPr="006E5E56">
        <w:rPr>
          <w:rFonts w:asciiTheme="majorHAnsi" w:hAnsiTheme="majorHAnsi" w:cstheme="majorHAnsi"/>
          <w:sz w:val="24"/>
          <w:szCs w:val="24"/>
        </w:rPr>
        <w:t xml:space="preserve"> se não restringir sua capacidade de concluir o contrato.</w:t>
      </w:r>
    </w:p>
    <w:p w14:paraId="1F5654C3" w14:textId="77777777" w:rsidR="00DC41DD" w:rsidRPr="006E5E56" w:rsidRDefault="00DC41DD" w:rsidP="00DA4675">
      <w:pPr>
        <w:pStyle w:val="Nivel2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Se a </w:t>
      </w:r>
      <w:r w:rsidRPr="006E5E56">
        <w:rPr>
          <w:rFonts w:asciiTheme="majorHAnsi" w:hAnsiTheme="majorHAnsi" w:cstheme="majorHAnsi"/>
          <w:sz w:val="24"/>
          <w:szCs w:val="24"/>
        </w:rPr>
        <w:t>operação</w:t>
      </w:r>
      <w:r w:rsidRPr="006E5E56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6E5E56">
        <w:rPr>
          <w:rFonts w:asciiTheme="majorHAnsi" w:hAnsiTheme="majorHAnsi" w:cstheme="majorHAnsi"/>
          <w:sz w:val="24"/>
          <w:szCs w:val="24"/>
        </w:rPr>
        <w:t>implicar mudança da pessoa jurídica contratada, deverá ser formalizado termo aditivo para alteração subjetiva.</w:t>
      </w:r>
    </w:p>
    <w:p w14:paraId="4DFE79E8" w14:textId="1E57CADB" w:rsidR="00DC41DD" w:rsidRPr="006E5E56" w:rsidRDefault="00DC41DD" w:rsidP="00216690">
      <w:pPr>
        <w:pStyle w:val="Nivel2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O termo de </w:t>
      </w:r>
      <w:r w:rsidR="00B53F7A" w:rsidRPr="006E5E56">
        <w:rPr>
          <w:rFonts w:asciiTheme="majorHAnsi" w:hAnsiTheme="majorHAnsi" w:cstheme="majorHAnsi"/>
          <w:sz w:val="24"/>
          <w:szCs w:val="24"/>
        </w:rPr>
        <w:t>extinção</w:t>
      </w:r>
      <w:r w:rsidRPr="006E5E56">
        <w:rPr>
          <w:rFonts w:asciiTheme="majorHAnsi" w:hAnsiTheme="majorHAnsi" w:cstheme="majorHAnsi"/>
          <w:sz w:val="24"/>
          <w:szCs w:val="24"/>
        </w:rPr>
        <w:t>, sempre que possível, será precedido:</w:t>
      </w:r>
    </w:p>
    <w:p w14:paraId="3697948B" w14:textId="28FC3EC9" w:rsidR="00DC41DD" w:rsidRPr="006E5E56" w:rsidRDefault="00DA4675" w:rsidP="00216690">
      <w:pPr>
        <w:pStyle w:val="Nivel3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>Do b</w:t>
      </w:r>
      <w:r w:rsidR="00DC41DD" w:rsidRPr="006E5E56">
        <w:rPr>
          <w:rFonts w:asciiTheme="majorHAnsi" w:hAnsiTheme="majorHAnsi" w:cstheme="majorHAnsi"/>
          <w:sz w:val="24"/>
          <w:szCs w:val="24"/>
        </w:rPr>
        <w:t>alanço dos eventos contratuais já cumpridos ou parcialmente cumpridos;</w:t>
      </w:r>
    </w:p>
    <w:p w14:paraId="702A7B79" w14:textId="18BBA643" w:rsidR="00DC41DD" w:rsidRPr="006E5E56" w:rsidRDefault="00DA4675" w:rsidP="00216690">
      <w:pPr>
        <w:pStyle w:val="Nivel3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>Da r</w:t>
      </w:r>
      <w:r w:rsidR="00DC41DD" w:rsidRPr="006E5E56">
        <w:rPr>
          <w:rFonts w:asciiTheme="majorHAnsi" w:hAnsiTheme="majorHAnsi" w:cstheme="majorHAnsi"/>
          <w:sz w:val="24"/>
          <w:szCs w:val="24"/>
        </w:rPr>
        <w:t>elação dos pagamentos já efetuados e ainda devidos;</w:t>
      </w:r>
    </w:p>
    <w:p w14:paraId="28CFCF23" w14:textId="14B25161" w:rsidR="00DC41DD" w:rsidRPr="006E5E56" w:rsidRDefault="00DA4675" w:rsidP="00216690">
      <w:pPr>
        <w:pStyle w:val="Nivel3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>Das i</w:t>
      </w:r>
      <w:r w:rsidR="00DC41DD" w:rsidRPr="006E5E56">
        <w:rPr>
          <w:rFonts w:asciiTheme="majorHAnsi" w:hAnsiTheme="majorHAnsi" w:cstheme="majorHAnsi"/>
          <w:sz w:val="24"/>
          <w:szCs w:val="24"/>
        </w:rPr>
        <w:t>ndenizações e multas.</w:t>
      </w:r>
    </w:p>
    <w:p w14:paraId="474A470F" w14:textId="630C493B" w:rsidR="00DC41DD" w:rsidRPr="006E5E56" w:rsidRDefault="00DC41DD" w:rsidP="00216690">
      <w:pPr>
        <w:pStyle w:val="Nivel2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>A extinção do contrato não configura óbice para o reconhecimento do desequilíbrio econômico-financeiro, hipótese em que será concedida indenização por meio de termo indenizatório.</w:t>
      </w:r>
    </w:p>
    <w:p w14:paraId="12DAE628" w14:textId="21324F24" w:rsidR="005452A7" w:rsidRPr="006E5E56" w:rsidRDefault="005452A7" w:rsidP="005452A7">
      <w:pPr>
        <w:pStyle w:val="Nivel2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O </w:t>
      </w:r>
      <w:r w:rsidR="001B7EDD" w:rsidRPr="006E5E56">
        <w:rPr>
          <w:rFonts w:asciiTheme="majorHAnsi" w:hAnsiTheme="majorHAnsi" w:cstheme="majorHAnsi"/>
          <w:sz w:val="24"/>
          <w:szCs w:val="24"/>
        </w:rPr>
        <w:t>CONTRATANTE</w:t>
      </w:r>
      <w:r w:rsidRPr="006E5E56">
        <w:rPr>
          <w:rFonts w:asciiTheme="majorHAnsi" w:hAnsiTheme="majorHAnsi" w:cstheme="majorHAnsi"/>
          <w:sz w:val="24"/>
          <w:szCs w:val="24"/>
        </w:rPr>
        <w:t xml:space="preserve"> poderá ainda:</w:t>
      </w:r>
    </w:p>
    <w:p w14:paraId="72BC46F9" w14:textId="6ED380E0" w:rsidR="005452A7" w:rsidRPr="006E5E56" w:rsidRDefault="005452A7" w:rsidP="005452A7">
      <w:pPr>
        <w:pStyle w:val="Nivel3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nos casos de obrigação de pagamento de multa pelo </w:t>
      </w:r>
      <w:r w:rsidR="00460445" w:rsidRPr="006E5E56">
        <w:rPr>
          <w:rFonts w:asciiTheme="majorHAnsi" w:hAnsiTheme="majorHAnsi" w:cstheme="majorHAnsi"/>
          <w:sz w:val="24"/>
          <w:szCs w:val="24"/>
        </w:rPr>
        <w:t>CONTRATADO</w:t>
      </w:r>
      <w:r w:rsidRPr="006E5E56">
        <w:rPr>
          <w:rFonts w:asciiTheme="majorHAnsi" w:hAnsiTheme="majorHAnsi" w:cstheme="majorHAnsi"/>
          <w:sz w:val="24"/>
          <w:szCs w:val="24"/>
        </w:rPr>
        <w:t>, reter a garantia prestada a ser executada, conforme legislação que rege a matéria; e</w:t>
      </w:r>
    </w:p>
    <w:p w14:paraId="3BFBB25F" w14:textId="0E8D87A8" w:rsidR="005452A7" w:rsidRPr="006E5E56" w:rsidRDefault="005452A7" w:rsidP="005452A7">
      <w:pPr>
        <w:pStyle w:val="Nivel3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lastRenderedPageBreak/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460445" w:rsidRPr="006E5E56">
        <w:rPr>
          <w:rFonts w:asciiTheme="majorHAnsi" w:hAnsiTheme="majorHAnsi" w:cstheme="majorHAnsi"/>
          <w:sz w:val="24"/>
          <w:szCs w:val="24"/>
        </w:rPr>
        <w:t>CONTRATADO</w:t>
      </w:r>
      <w:r w:rsidRPr="006E5E56">
        <w:rPr>
          <w:rFonts w:asciiTheme="majorHAnsi" w:hAnsiTheme="majorHAnsi" w:cstheme="majorHAnsi"/>
          <w:sz w:val="24"/>
          <w:szCs w:val="24"/>
        </w:rPr>
        <w:t xml:space="preserve"> decorrentes do contrato.</w:t>
      </w:r>
    </w:p>
    <w:p w14:paraId="06BE3D43" w14:textId="322B9143" w:rsidR="534D768A" w:rsidRPr="006E5E56" w:rsidRDefault="534D768A" w:rsidP="00216690">
      <w:pPr>
        <w:pStyle w:val="Nivel2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O contrato poderá ser extinto caso se constate que o </w:t>
      </w:r>
      <w:r w:rsidR="00460445" w:rsidRPr="006E5E56">
        <w:rPr>
          <w:rFonts w:asciiTheme="majorHAnsi" w:hAnsiTheme="majorHAnsi" w:cstheme="majorHAnsi"/>
          <w:sz w:val="24"/>
          <w:szCs w:val="24"/>
        </w:rPr>
        <w:t>CONTRATADO</w:t>
      </w:r>
      <w:r w:rsidRPr="006E5E56">
        <w:rPr>
          <w:rFonts w:asciiTheme="majorHAnsi" w:hAnsiTheme="majorHAnsi" w:cstheme="majorHAnsi"/>
          <w:sz w:val="24"/>
          <w:szCs w:val="24"/>
        </w:rPr>
        <w:t xml:space="preserve"> mantém vínculo de natureza técnica, comercial, econômica, financeira, trabalhista ou civil com dirigente do órgão ou entidade contratante ou com agente público que tenha desempenhado função na licitação </w:t>
      </w:r>
      <w:r w:rsidR="00F74724" w:rsidRPr="006E5E56">
        <w:rPr>
          <w:rFonts w:asciiTheme="majorHAnsi" w:hAnsiTheme="majorHAnsi" w:cstheme="majorHAnsi"/>
          <w:sz w:val="24"/>
          <w:szCs w:val="24"/>
        </w:rPr>
        <w:t>ou na contratação direta</w:t>
      </w:r>
      <w:r w:rsidR="00394773" w:rsidRPr="006E5E56">
        <w:rPr>
          <w:rFonts w:asciiTheme="majorHAnsi" w:hAnsiTheme="majorHAnsi" w:cstheme="majorHAnsi"/>
          <w:sz w:val="24"/>
          <w:szCs w:val="24"/>
        </w:rPr>
        <w:t>,</w:t>
      </w:r>
      <w:r w:rsidR="00F74724" w:rsidRPr="006E5E56">
        <w:rPr>
          <w:rFonts w:asciiTheme="majorHAnsi" w:hAnsiTheme="majorHAnsi" w:cstheme="majorHAnsi"/>
          <w:sz w:val="24"/>
          <w:szCs w:val="24"/>
        </w:rPr>
        <w:t xml:space="preserve"> </w:t>
      </w:r>
      <w:r w:rsidRPr="006E5E56">
        <w:rPr>
          <w:rFonts w:asciiTheme="majorHAnsi" w:hAnsiTheme="majorHAnsi" w:cstheme="majorHAnsi"/>
          <w:sz w:val="24"/>
          <w:szCs w:val="24"/>
        </w:rPr>
        <w:t>ou atue na fiscalização ou na gestão do contrato, ou que deles seja cônjuge, companheiro ou parente em linha reta, colateral ou por afinidade, até o terceiro grau.</w:t>
      </w:r>
    </w:p>
    <w:p w14:paraId="63B176AB" w14:textId="20216F00" w:rsidR="00DC41DD" w:rsidRPr="006E5E56" w:rsidRDefault="00DC41DD" w:rsidP="00B6413A">
      <w:pPr>
        <w:pStyle w:val="Nivel01"/>
        <w:rPr>
          <w:rFonts w:asciiTheme="majorHAnsi" w:hAnsiTheme="majorHAnsi" w:cstheme="majorHAnsi"/>
          <w:color w:val="FFFFFF" w:themeColor="background1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CLÁUSULA DÉCIMA </w:t>
      </w:r>
      <w:r w:rsidR="00ED48DF" w:rsidRPr="006E5E56">
        <w:rPr>
          <w:rFonts w:asciiTheme="majorHAnsi" w:hAnsiTheme="majorHAnsi" w:cstheme="majorHAnsi"/>
          <w:sz w:val="24"/>
          <w:szCs w:val="24"/>
        </w:rPr>
        <w:t>QUARTA</w:t>
      </w:r>
      <w:r w:rsidRPr="006E5E56">
        <w:rPr>
          <w:rFonts w:asciiTheme="majorHAnsi" w:hAnsiTheme="majorHAnsi" w:cstheme="majorHAnsi"/>
          <w:sz w:val="24"/>
          <w:szCs w:val="24"/>
        </w:rPr>
        <w:t xml:space="preserve"> – ALTERAÇÕES</w:t>
      </w:r>
    </w:p>
    <w:p w14:paraId="2A226107" w14:textId="728EE687" w:rsidR="00DC41DD" w:rsidRPr="006E5E56" w:rsidRDefault="00DC41DD" w:rsidP="00216690">
      <w:pPr>
        <w:pStyle w:val="Nivel2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>Eventuais alterações contratuais reger-se-ão pela disciplina dos arts</w:t>
      </w:r>
      <w:r w:rsidR="00FC0BCA" w:rsidRPr="006E5E56">
        <w:rPr>
          <w:rFonts w:asciiTheme="majorHAnsi" w:hAnsiTheme="majorHAnsi" w:cstheme="majorHAnsi"/>
          <w:sz w:val="24"/>
          <w:szCs w:val="24"/>
        </w:rPr>
        <w:t>.</w:t>
      </w:r>
      <w:r w:rsidRPr="006E5E56">
        <w:rPr>
          <w:rFonts w:asciiTheme="majorHAnsi" w:hAnsiTheme="majorHAnsi" w:cstheme="majorHAnsi"/>
          <w:sz w:val="24"/>
          <w:szCs w:val="24"/>
        </w:rPr>
        <w:t xml:space="preserve"> 124 e seguintes da Lei nº 14.133, de 2021.</w:t>
      </w:r>
    </w:p>
    <w:p w14:paraId="02D863AC" w14:textId="6268968F" w:rsidR="00B53F7A" w:rsidRPr="006E5E56" w:rsidRDefault="00DC41DD" w:rsidP="00216690">
      <w:pPr>
        <w:pStyle w:val="Nivel2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O </w:t>
      </w:r>
      <w:r w:rsidR="00460445" w:rsidRPr="006E5E56">
        <w:rPr>
          <w:rFonts w:asciiTheme="majorHAnsi" w:hAnsiTheme="majorHAnsi" w:cstheme="majorHAnsi"/>
          <w:sz w:val="24"/>
          <w:szCs w:val="24"/>
        </w:rPr>
        <w:t>CONTRATADO</w:t>
      </w:r>
      <w:r w:rsidRPr="006E5E56">
        <w:rPr>
          <w:rFonts w:asciiTheme="majorHAnsi" w:hAnsiTheme="majorHAnsi" w:cstheme="majorHAnsi"/>
          <w:sz w:val="24"/>
          <w:szCs w:val="24"/>
        </w:rPr>
        <w:t xml:space="preserve"> é obrigado a aceitar, nas mesmas condições contratuais, os acréscimos ou supressões que se fizerem necessários, até o limite de 25% (vinte e cinco por cento) do valor inicial atualizado do contrato.</w:t>
      </w:r>
    </w:p>
    <w:p w14:paraId="7CFAED54" w14:textId="77777777" w:rsidR="00837299" w:rsidRPr="006E5E56" w:rsidRDefault="00837299" w:rsidP="00837299">
      <w:pPr>
        <w:pStyle w:val="Nivel2"/>
        <w:rPr>
          <w:rFonts w:asciiTheme="majorHAnsi" w:hAnsiTheme="majorHAnsi" w:cstheme="majorHAnsi"/>
          <w:sz w:val="24"/>
          <w:szCs w:val="24"/>
        </w:rPr>
      </w:pPr>
      <w:commentRangeStart w:id="18"/>
      <w:r w:rsidRPr="006E5E56">
        <w:rPr>
          <w:rFonts w:asciiTheme="majorHAnsi" w:hAnsiTheme="majorHAnsi" w:cstheme="majorHAnsi"/>
          <w:sz w:val="24"/>
          <w:szCs w:val="24"/>
        </w:rPr>
        <w:t>As supressões resultantes de acordo celebrado entre as partes contratantes poderão exceder o limite de 25% (vinte e cinco por cento) do valor inicial atualizado do contrato.</w:t>
      </w:r>
      <w:commentRangeEnd w:id="18"/>
      <w:r w:rsidR="001A3D4D" w:rsidRPr="006E5E56">
        <w:rPr>
          <w:rStyle w:val="Refdecomentrio"/>
          <w:rFonts w:asciiTheme="majorHAnsi" w:hAnsiTheme="majorHAnsi" w:cstheme="majorHAnsi"/>
          <w:sz w:val="24"/>
          <w:szCs w:val="24"/>
        </w:rPr>
        <w:commentReference w:id="18"/>
      </w:r>
    </w:p>
    <w:p w14:paraId="137EEA0D" w14:textId="4AE34109" w:rsidR="00B53F7A" w:rsidRPr="006E5E56" w:rsidRDefault="00B53F7A" w:rsidP="00216690">
      <w:pPr>
        <w:pStyle w:val="Nivel2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As alterações contratuais deverão ser promovidas mediante celebração de termo aditivo, submetido à prévia aprovação da consultoria jurídica do </w:t>
      </w:r>
      <w:r w:rsidR="001B7EDD" w:rsidRPr="006E5E56">
        <w:rPr>
          <w:rFonts w:asciiTheme="majorHAnsi" w:hAnsiTheme="majorHAnsi" w:cstheme="majorHAnsi"/>
          <w:sz w:val="24"/>
          <w:szCs w:val="24"/>
        </w:rPr>
        <w:t>CONTRATANTE</w:t>
      </w:r>
      <w:r w:rsidRPr="006E5E56">
        <w:rPr>
          <w:rFonts w:asciiTheme="majorHAnsi" w:hAnsiTheme="majorHAnsi" w:cstheme="majorHAnsi"/>
          <w:sz w:val="24"/>
          <w:szCs w:val="24"/>
        </w:rPr>
        <w:t>,</w:t>
      </w:r>
      <w:r w:rsidR="001A3D4D" w:rsidRPr="006E5E56">
        <w:rPr>
          <w:rFonts w:asciiTheme="majorHAnsi" w:hAnsiTheme="majorHAnsi" w:cstheme="majorHAnsi"/>
          <w:sz w:val="24"/>
          <w:szCs w:val="24"/>
        </w:rPr>
        <w:t xml:space="preserve"> </w:t>
      </w:r>
      <w:r w:rsidRPr="006E5E56">
        <w:rPr>
          <w:rFonts w:asciiTheme="majorHAnsi" w:hAnsiTheme="majorHAnsi" w:cstheme="majorHAnsi"/>
          <w:sz w:val="24"/>
          <w:szCs w:val="24"/>
        </w:rPr>
        <w:t>salvo nos casos de justificada necessidade de antecipação de seus efeitos, hipótese em que a formalização do aditivo deverá ocorrer no prazo máximo de 1 (um) mês.</w:t>
      </w:r>
    </w:p>
    <w:p w14:paraId="538E47CB" w14:textId="22E163FA" w:rsidR="00DC41DD" w:rsidRPr="006E5E56" w:rsidRDefault="00DC41DD" w:rsidP="00216690">
      <w:pPr>
        <w:pStyle w:val="Nivel2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>Registros que não caracterizam alteração do contrato podem ser realizados por simples apostila, dispensada a celebração de termo aditivo, na forma do art. 136 da Lei nº 14.133, de 2021.</w:t>
      </w:r>
    </w:p>
    <w:p w14:paraId="47D496EF" w14:textId="30C2765E" w:rsidR="006B5ED4" w:rsidRPr="006E5E56" w:rsidRDefault="006B5ED4" w:rsidP="00B6413A">
      <w:pPr>
        <w:pStyle w:val="Nivel01"/>
        <w:rPr>
          <w:rFonts w:asciiTheme="majorHAnsi" w:hAnsiTheme="majorHAnsi" w:cstheme="majorHAnsi"/>
          <w:color w:val="FFFFFF" w:themeColor="background1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CLÁUSULA DÉCIMA </w:t>
      </w:r>
      <w:r w:rsidR="00ED48DF" w:rsidRPr="006E5E56">
        <w:rPr>
          <w:rFonts w:asciiTheme="majorHAnsi" w:hAnsiTheme="majorHAnsi" w:cstheme="majorHAnsi"/>
          <w:sz w:val="24"/>
          <w:szCs w:val="24"/>
        </w:rPr>
        <w:t>QUINTA</w:t>
      </w:r>
      <w:r w:rsidRPr="006E5E56">
        <w:rPr>
          <w:rFonts w:asciiTheme="majorHAnsi" w:hAnsiTheme="majorHAnsi" w:cstheme="majorHAnsi"/>
          <w:sz w:val="24"/>
          <w:szCs w:val="24"/>
        </w:rPr>
        <w:t xml:space="preserve"> – DOTAÇÃO ORÇAMENTÁRIA</w:t>
      </w:r>
    </w:p>
    <w:p w14:paraId="41AF2F1B" w14:textId="77777777" w:rsidR="006B5ED4" w:rsidRPr="006E5E56" w:rsidRDefault="006B5ED4" w:rsidP="006B5ED4">
      <w:pPr>
        <w:pStyle w:val="Nivel2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>As despesas decorrentes da presente contratação correrão à conta de recursos específicos consignados no Orçamento Geral da União deste exercício, na dotação abaixo discriminada:</w:t>
      </w:r>
    </w:p>
    <w:p w14:paraId="78AF084E" w14:textId="77777777" w:rsidR="006B5ED4" w:rsidRPr="006E5E56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Theme="majorHAnsi" w:eastAsia="Arial" w:hAnsiTheme="majorHAnsi" w:cstheme="majorHAnsi"/>
          <w:color w:val="EE0000"/>
        </w:rPr>
      </w:pPr>
      <w:r w:rsidRPr="006E5E56">
        <w:rPr>
          <w:rFonts w:asciiTheme="majorHAnsi" w:eastAsia="Arial" w:hAnsiTheme="majorHAnsi" w:cstheme="majorHAnsi"/>
          <w:color w:val="EE0000"/>
        </w:rPr>
        <w:t>Gestão/unidade: [...];</w:t>
      </w:r>
    </w:p>
    <w:p w14:paraId="6DDE8EF2" w14:textId="77777777" w:rsidR="006B5ED4" w:rsidRPr="006E5E56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Theme="majorHAnsi" w:eastAsia="Arial" w:hAnsiTheme="majorHAnsi" w:cstheme="majorHAnsi"/>
          <w:color w:val="EE0000"/>
        </w:rPr>
      </w:pPr>
      <w:r w:rsidRPr="006E5E56">
        <w:rPr>
          <w:rFonts w:asciiTheme="majorHAnsi" w:eastAsia="Arial" w:hAnsiTheme="majorHAnsi" w:cstheme="majorHAnsi"/>
          <w:color w:val="EE0000"/>
        </w:rPr>
        <w:t>Fonte de recursos: [...];</w:t>
      </w:r>
    </w:p>
    <w:p w14:paraId="0E1EC870" w14:textId="77777777" w:rsidR="006B5ED4" w:rsidRPr="006E5E56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Theme="majorHAnsi" w:eastAsia="Arial" w:hAnsiTheme="majorHAnsi" w:cstheme="majorHAnsi"/>
          <w:color w:val="EE0000"/>
        </w:rPr>
      </w:pPr>
      <w:r w:rsidRPr="006E5E56">
        <w:rPr>
          <w:rFonts w:asciiTheme="majorHAnsi" w:eastAsia="Arial" w:hAnsiTheme="majorHAnsi" w:cstheme="majorHAnsi"/>
          <w:color w:val="EE0000"/>
        </w:rPr>
        <w:t>Programa de trabalho: [...];</w:t>
      </w:r>
    </w:p>
    <w:p w14:paraId="4DFC212A" w14:textId="77777777" w:rsidR="006B5ED4" w:rsidRPr="006E5E56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Theme="majorHAnsi" w:eastAsia="Arial" w:hAnsiTheme="majorHAnsi" w:cstheme="majorHAnsi"/>
          <w:color w:val="EE0000"/>
        </w:rPr>
      </w:pPr>
      <w:r w:rsidRPr="006E5E56">
        <w:rPr>
          <w:rFonts w:asciiTheme="majorHAnsi" w:eastAsia="Arial" w:hAnsiTheme="majorHAnsi" w:cstheme="majorHAnsi"/>
          <w:color w:val="EE0000"/>
        </w:rPr>
        <w:t>Elemento de despesa: [...]; e</w:t>
      </w:r>
    </w:p>
    <w:p w14:paraId="5C91361A" w14:textId="77777777" w:rsidR="006B5ED4" w:rsidRPr="006E5E56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Theme="majorHAnsi" w:eastAsia="MS Mincho" w:hAnsiTheme="majorHAnsi" w:cstheme="majorHAnsi"/>
          <w:color w:val="EE0000"/>
        </w:rPr>
      </w:pPr>
      <w:r w:rsidRPr="006E5E56">
        <w:rPr>
          <w:rFonts w:asciiTheme="majorHAnsi" w:eastAsia="Arial" w:hAnsiTheme="majorHAnsi" w:cstheme="majorHAnsi"/>
          <w:color w:val="EE0000"/>
        </w:rPr>
        <w:t>Plano interno: [...]; e</w:t>
      </w:r>
    </w:p>
    <w:p w14:paraId="49D56839" w14:textId="6C944119" w:rsidR="006B5ED4" w:rsidRPr="006E5E56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Theme="majorHAnsi" w:eastAsia="MS Mincho" w:hAnsiTheme="majorHAnsi" w:cstheme="majorHAnsi"/>
          <w:color w:val="EE0000"/>
        </w:rPr>
      </w:pPr>
      <w:r w:rsidRPr="006E5E56">
        <w:rPr>
          <w:rFonts w:asciiTheme="majorHAnsi" w:eastAsia="Arial" w:hAnsiTheme="majorHAnsi" w:cstheme="majorHAnsi"/>
          <w:color w:val="EE0000"/>
        </w:rPr>
        <w:t>Nota de empenho: [...];</w:t>
      </w:r>
    </w:p>
    <w:p w14:paraId="1B0C3850" w14:textId="77777777" w:rsidR="006B5ED4" w:rsidRPr="006E5E56" w:rsidRDefault="006B5ED4" w:rsidP="006B5ED4">
      <w:pPr>
        <w:pStyle w:val="Nvel2-Red"/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</w:pPr>
      <w:commentRangeStart w:id="19"/>
      <w:r w:rsidRPr="006E5E56">
        <w:rPr>
          <w:rFonts w:asciiTheme="majorHAnsi" w:hAnsiTheme="majorHAnsi" w:cstheme="majorHAnsi"/>
          <w:i w:val="0"/>
          <w:iCs w:val="0"/>
          <w:color w:val="auto"/>
          <w:sz w:val="24"/>
          <w:szCs w:val="24"/>
        </w:rPr>
        <w:t>A dotação relativa aos exercícios financeiros subsequentes será indicada após aprovação da Lei Orçamentária respectiva e liberação dos créditos correspondentes, mediante apostilamento.</w:t>
      </w:r>
      <w:commentRangeEnd w:id="19"/>
      <w:r w:rsidRPr="006E5E56">
        <w:rPr>
          <w:rStyle w:val="Refdecomentrio"/>
          <w:rFonts w:asciiTheme="majorHAnsi" w:hAnsiTheme="majorHAnsi" w:cstheme="majorHAnsi"/>
          <w:i w:val="0"/>
          <w:iCs w:val="0"/>
          <w:color w:val="auto"/>
          <w:sz w:val="24"/>
          <w:szCs w:val="24"/>
        </w:rPr>
        <w:commentReference w:id="19"/>
      </w:r>
    </w:p>
    <w:p w14:paraId="27A38CDC" w14:textId="2E919FE2" w:rsidR="006B5ED4" w:rsidRPr="006E5E56" w:rsidRDefault="006B5ED4" w:rsidP="00B6413A">
      <w:pPr>
        <w:pStyle w:val="Nivel01"/>
        <w:rPr>
          <w:rFonts w:asciiTheme="majorHAnsi" w:hAnsiTheme="majorHAnsi" w:cstheme="majorHAnsi"/>
          <w:color w:val="FFFFFF" w:themeColor="background1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CLÁUSULA DÉCIMA </w:t>
      </w:r>
      <w:r w:rsidR="00ED48DF" w:rsidRPr="006E5E56">
        <w:rPr>
          <w:rFonts w:asciiTheme="majorHAnsi" w:hAnsiTheme="majorHAnsi" w:cstheme="majorHAnsi"/>
          <w:sz w:val="24"/>
          <w:szCs w:val="24"/>
        </w:rPr>
        <w:t>SEXTA</w:t>
      </w:r>
      <w:r w:rsidRPr="006E5E56">
        <w:rPr>
          <w:rFonts w:asciiTheme="majorHAnsi" w:hAnsiTheme="majorHAnsi" w:cstheme="majorHAnsi"/>
          <w:sz w:val="24"/>
          <w:szCs w:val="24"/>
        </w:rPr>
        <w:t xml:space="preserve"> – DOS CASOS OMISSOS</w:t>
      </w:r>
    </w:p>
    <w:p w14:paraId="485F8C7E" w14:textId="1DE5EBF5" w:rsidR="006B5ED4" w:rsidRPr="006E5E56" w:rsidRDefault="006B5ED4" w:rsidP="006B5ED4">
      <w:pPr>
        <w:pStyle w:val="Nivel2"/>
        <w:rPr>
          <w:rFonts w:asciiTheme="majorHAnsi" w:hAnsiTheme="majorHAnsi" w:cstheme="majorHAnsi"/>
          <w:sz w:val="24"/>
          <w:szCs w:val="24"/>
        </w:rPr>
      </w:pPr>
      <w:commentRangeStart w:id="20"/>
      <w:r w:rsidRPr="006E5E56">
        <w:rPr>
          <w:rFonts w:asciiTheme="majorHAnsi" w:hAnsiTheme="majorHAnsi" w:cstheme="majorHAnsi"/>
          <w:sz w:val="24"/>
          <w:szCs w:val="24"/>
        </w:rPr>
        <w:t xml:space="preserve">Os casos omissos serão decididos pelo </w:t>
      </w:r>
      <w:r w:rsidR="001B7EDD" w:rsidRPr="006E5E56">
        <w:rPr>
          <w:rFonts w:asciiTheme="majorHAnsi" w:hAnsiTheme="majorHAnsi" w:cstheme="majorHAnsi"/>
          <w:sz w:val="24"/>
          <w:szCs w:val="24"/>
        </w:rPr>
        <w:t>CONTRATANTE</w:t>
      </w:r>
      <w:r w:rsidRPr="006E5E56">
        <w:rPr>
          <w:rFonts w:asciiTheme="majorHAnsi" w:hAnsiTheme="majorHAnsi" w:cstheme="majorHAnsi"/>
          <w:sz w:val="24"/>
          <w:szCs w:val="24"/>
        </w:rPr>
        <w:t xml:space="preserve">, segundo as disposições contidas na Lei nº 14.133, de 2021, e demais normas federais aplicáveis e, subsidiariamente, segundo as </w:t>
      </w:r>
      <w:r w:rsidRPr="006E5E56">
        <w:rPr>
          <w:rFonts w:asciiTheme="majorHAnsi" w:hAnsiTheme="majorHAnsi" w:cstheme="majorHAnsi"/>
          <w:sz w:val="24"/>
          <w:szCs w:val="24"/>
        </w:rPr>
        <w:lastRenderedPageBreak/>
        <w:t>disposições contidas na Lei nº 8.078, de 1990 – Código de Defesa do Consumidor – e normas e princípios gerais dos contratos.</w:t>
      </w:r>
      <w:commentRangeEnd w:id="20"/>
      <w:r w:rsidRPr="006E5E56">
        <w:rPr>
          <w:rStyle w:val="Refdecomentrio"/>
          <w:rFonts w:asciiTheme="majorHAnsi" w:hAnsiTheme="majorHAnsi" w:cstheme="majorHAnsi"/>
          <w:sz w:val="24"/>
          <w:szCs w:val="24"/>
        </w:rPr>
        <w:commentReference w:id="20"/>
      </w:r>
    </w:p>
    <w:p w14:paraId="14650BF1" w14:textId="23C4772A" w:rsidR="00DC41DD" w:rsidRPr="006E5E56" w:rsidRDefault="00DC41DD" w:rsidP="00B6413A">
      <w:pPr>
        <w:pStyle w:val="Nivel01"/>
        <w:rPr>
          <w:rFonts w:asciiTheme="majorHAnsi" w:hAnsiTheme="majorHAnsi" w:cstheme="majorHAnsi"/>
          <w:color w:val="FFFFFF" w:themeColor="background1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CLÁUSULA DÉCIMA </w:t>
      </w:r>
      <w:r w:rsidR="00ED48DF" w:rsidRPr="006E5E56">
        <w:rPr>
          <w:rFonts w:asciiTheme="majorHAnsi" w:hAnsiTheme="majorHAnsi" w:cstheme="majorHAnsi"/>
          <w:sz w:val="24"/>
          <w:szCs w:val="24"/>
        </w:rPr>
        <w:t>SÉTIMA</w:t>
      </w:r>
      <w:r w:rsidRPr="006E5E56">
        <w:rPr>
          <w:rFonts w:asciiTheme="majorHAnsi" w:hAnsiTheme="majorHAnsi" w:cstheme="majorHAnsi"/>
          <w:sz w:val="24"/>
          <w:szCs w:val="24"/>
        </w:rPr>
        <w:t xml:space="preserve"> – PUBLICAÇÃO</w:t>
      </w:r>
    </w:p>
    <w:p w14:paraId="0387E430" w14:textId="61544884" w:rsidR="00DC41DD" w:rsidRPr="006E5E56" w:rsidRDefault="00DC41DD" w:rsidP="00216690">
      <w:pPr>
        <w:pStyle w:val="Nivel2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Incumbirá ao </w:t>
      </w:r>
      <w:r w:rsidR="001B7EDD" w:rsidRPr="006E5E56">
        <w:rPr>
          <w:rFonts w:asciiTheme="majorHAnsi" w:hAnsiTheme="majorHAnsi" w:cstheme="majorHAnsi"/>
          <w:sz w:val="24"/>
          <w:szCs w:val="24"/>
        </w:rPr>
        <w:t>CONTRATANTE</w:t>
      </w:r>
      <w:r w:rsidRPr="006E5E56">
        <w:rPr>
          <w:rFonts w:asciiTheme="majorHAnsi" w:hAnsiTheme="majorHAnsi" w:cstheme="majorHAnsi"/>
          <w:sz w:val="24"/>
          <w:szCs w:val="24"/>
        </w:rPr>
        <w:t xml:space="preserve"> divulgar o presente instrumento no Portal Nacional de Contratações Públicas (PNCP), na forma prevista no art. 94 da Lei 14.133, de 2021, bem como no respectivo sítio oficial na Internet, em atenção </w:t>
      </w:r>
      <w:r w:rsidR="00C87F98" w:rsidRPr="006E5E56">
        <w:rPr>
          <w:rFonts w:asciiTheme="majorHAnsi" w:hAnsiTheme="majorHAnsi" w:cstheme="majorHAnsi"/>
          <w:sz w:val="24"/>
          <w:szCs w:val="24"/>
        </w:rPr>
        <w:t xml:space="preserve">ao art. 91, </w:t>
      </w:r>
      <w:r w:rsidR="00C87F98" w:rsidRPr="006E5E56">
        <w:rPr>
          <w:rFonts w:asciiTheme="majorHAnsi" w:hAnsiTheme="majorHAnsi" w:cstheme="majorHAnsi"/>
          <w:i/>
          <w:sz w:val="24"/>
          <w:szCs w:val="24"/>
        </w:rPr>
        <w:t>caput,</w:t>
      </w:r>
      <w:r w:rsidR="00C87F98" w:rsidRPr="006E5E56">
        <w:rPr>
          <w:rFonts w:asciiTheme="majorHAnsi" w:hAnsiTheme="majorHAnsi" w:cstheme="majorHAnsi"/>
          <w:sz w:val="24"/>
          <w:szCs w:val="24"/>
        </w:rPr>
        <w:t xml:space="preserve"> da Lei n.º 14.133, de 2021, e </w:t>
      </w:r>
      <w:r w:rsidRPr="006E5E56">
        <w:rPr>
          <w:rFonts w:asciiTheme="majorHAnsi" w:hAnsiTheme="majorHAnsi" w:cstheme="majorHAnsi"/>
          <w:sz w:val="24"/>
          <w:szCs w:val="24"/>
        </w:rPr>
        <w:t>ao art. 8º, §2º, da Lei n. 12.527, de 2011, c/c art. 7º, §3º, inciso V, do Decreto n. 7.724, de 2012.</w:t>
      </w:r>
    </w:p>
    <w:p w14:paraId="0F49AB6E" w14:textId="5F99D0E7" w:rsidR="00DC41DD" w:rsidRPr="006E5E56" w:rsidRDefault="00DC41DD" w:rsidP="00B6413A">
      <w:pPr>
        <w:pStyle w:val="Nivel01"/>
        <w:rPr>
          <w:rFonts w:asciiTheme="majorHAnsi" w:hAnsiTheme="majorHAnsi" w:cstheme="majorHAnsi"/>
          <w:color w:val="FFFFFF" w:themeColor="background1"/>
          <w:sz w:val="24"/>
          <w:szCs w:val="24"/>
        </w:rPr>
      </w:pPr>
      <w:r w:rsidRPr="006E5E56">
        <w:rPr>
          <w:rFonts w:asciiTheme="majorHAnsi" w:hAnsiTheme="majorHAnsi" w:cstheme="majorHAnsi"/>
          <w:sz w:val="24"/>
          <w:szCs w:val="24"/>
        </w:rPr>
        <w:t xml:space="preserve">CLÁUSULA DÉCIMA </w:t>
      </w:r>
      <w:r w:rsidR="00ED48DF" w:rsidRPr="006E5E56">
        <w:rPr>
          <w:rFonts w:asciiTheme="majorHAnsi" w:hAnsiTheme="majorHAnsi" w:cstheme="majorHAnsi"/>
          <w:sz w:val="24"/>
          <w:szCs w:val="24"/>
        </w:rPr>
        <w:t xml:space="preserve">OITAVA </w:t>
      </w:r>
      <w:r w:rsidRPr="006E5E56">
        <w:rPr>
          <w:rFonts w:asciiTheme="majorHAnsi" w:hAnsiTheme="majorHAnsi" w:cstheme="majorHAnsi"/>
          <w:sz w:val="24"/>
          <w:szCs w:val="24"/>
        </w:rPr>
        <w:t>– FORO</w:t>
      </w:r>
    </w:p>
    <w:p w14:paraId="184251F6" w14:textId="5F3396BE" w:rsidR="00DC41DD" w:rsidRPr="006E5E56" w:rsidRDefault="00DC41DD" w:rsidP="00216690">
      <w:pPr>
        <w:pStyle w:val="Nivel2"/>
        <w:rPr>
          <w:rFonts w:asciiTheme="majorHAnsi" w:hAnsiTheme="majorHAnsi" w:cstheme="majorHAnsi"/>
          <w:sz w:val="24"/>
          <w:szCs w:val="24"/>
        </w:rPr>
      </w:pPr>
      <w:r w:rsidRPr="006E5E56">
        <w:rPr>
          <w:rFonts w:asciiTheme="majorHAnsi" w:hAnsiTheme="majorHAnsi" w:cstheme="majorHAnsi"/>
          <w:color w:val="auto"/>
          <w:sz w:val="24"/>
          <w:szCs w:val="24"/>
          <w:lang w:eastAsia="en-US"/>
        </w:rPr>
        <w:t xml:space="preserve">Fica eleito o Foro da Justiça Federal em </w:t>
      </w:r>
      <w:r w:rsidR="00893953" w:rsidRPr="006E5E56">
        <w:rPr>
          <w:rFonts w:asciiTheme="majorHAnsi" w:hAnsiTheme="majorHAnsi" w:cstheme="majorHAnsi"/>
          <w:color w:val="auto"/>
          <w:sz w:val="24"/>
          <w:szCs w:val="24"/>
          <w:lang w:eastAsia="en-US"/>
        </w:rPr>
        <w:t>Cachoeira do Sul</w:t>
      </w:r>
      <w:r w:rsidR="006E5E56">
        <w:rPr>
          <w:rFonts w:asciiTheme="majorHAnsi" w:hAnsiTheme="majorHAnsi" w:cstheme="majorHAnsi"/>
          <w:color w:val="auto"/>
          <w:sz w:val="24"/>
          <w:szCs w:val="24"/>
          <w:lang w:eastAsia="en-US"/>
        </w:rPr>
        <w:t xml:space="preserve"> - RS</w:t>
      </w:r>
      <w:r w:rsidRPr="006E5E56">
        <w:rPr>
          <w:rFonts w:asciiTheme="majorHAnsi" w:hAnsiTheme="majorHAnsi" w:cstheme="majorHAnsi"/>
          <w:color w:val="auto"/>
          <w:sz w:val="24"/>
          <w:szCs w:val="24"/>
        </w:rPr>
        <w:t xml:space="preserve">, </w:t>
      </w:r>
      <w:r w:rsidRPr="006E5E56">
        <w:rPr>
          <w:rFonts w:asciiTheme="majorHAnsi" w:hAnsiTheme="majorHAnsi" w:cstheme="majorHAnsi"/>
          <w:sz w:val="24"/>
          <w:szCs w:val="24"/>
        </w:rPr>
        <w:t>para dirimir os litígios que decorrerem da execução deste Termo de Contrato que não puderem ser compostos pela conciliação, conforme art. 92, §1º, da Lei nº 14.133</w:t>
      </w:r>
      <w:r w:rsidR="00BA3890" w:rsidRPr="006E5E56">
        <w:rPr>
          <w:rFonts w:asciiTheme="majorHAnsi" w:hAnsiTheme="majorHAnsi" w:cstheme="majorHAnsi"/>
          <w:sz w:val="24"/>
          <w:szCs w:val="24"/>
        </w:rPr>
        <w:t>, de 20</w:t>
      </w:r>
      <w:r w:rsidRPr="006E5E56">
        <w:rPr>
          <w:rFonts w:asciiTheme="majorHAnsi" w:hAnsiTheme="majorHAnsi" w:cstheme="majorHAnsi"/>
          <w:sz w:val="24"/>
          <w:szCs w:val="24"/>
        </w:rPr>
        <w:t>21.</w:t>
      </w:r>
    </w:p>
    <w:p w14:paraId="0227CD7A" w14:textId="77777777" w:rsidR="006E5E56" w:rsidRDefault="006E5E56" w:rsidP="006E5E56">
      <w:pPr>
        <w:pStyle w:val="Nivel2"/>
        <w:numPr>
          <w:ilvl w:val="0"/>
          <w:numId w:val="0"/>
        </w:numPr>
        <w:spacing w:before="0" w:after="0" w:line="240" w:lineRule="auto"/>
        <w:ind w:firstLine="567"/>
        <w:jc w:val="center"/>
        <w:rPr>
          <w:rFonts w:asciiTheme="majorHAnsi" w:hAnsiTheme="majorHAnsi" w:cstheme="majorHAnsi"/>
          <w:color w:val="auto"/>
          <w:sz w:val="24"/>
          <w:szCs w:val="24"/>
        </w:rPr>
      </w:pPr>
    </w:p>
    <w:p w14:paraId="721C1BC9" w14:textId="3A08E436" w:rsidR="00EA7386" w:rsidRPr="006E5E56" w:rsidRDefault="00893953" w:rsidP="006E5E56">
      <w:pPr>
        <w:pStyle w:val="Nivel2"/>
        <w:numPr>
          <w:ilvl w:val="0"/>
          <w:numId w:val="0"/>
        </w:numPr>
        <w:spacing w:before="0" w:after="0" w:line="240" w:lineRule="auto"/>
        <w:ind w:firstLine="567"/>
        <w:jc w:val="center"/>
        <w:rPr>
          <w:rFonts w:asciiTheme="majorHAnsi" w:hAnsiTheme="majorHAnsi" w:cstheme="majorHAnsi"/>
          <w:color w:val="EE0000"/>
          <w:sz w:val="24"/>
          <w:szCs w:val="24"/>
        </w:rPr>
      </w:pPr>
      <w:r w:rsidRPr="006E5E56">
        <w:rPr>
          <w:rFonts w:asciiTheme="majorHAnsi" w:hAnsiTheme="majorHAnsi" w:cstheme="majorHAnsi"/>
          <w:color w:val="EE0000"/>
          <w:sz w:val="24"/>
          <w:szCs w:val="24"/>
        </w:rPr>
        <w:t>Cachoeira do Sul</w:t>
      </w:r>
      <w:r w:rsidR="006E5E56" w:rsidRPr="006E5E56">
        <w:rPr>
          <w:rFonts w:asciiTheme="majorHAnsi" w:hAnsiTheme="majorHAnsi" w:cstheme="majorHAnsi"/>
          <w:color w:val="EE0000"/>
          <w:sz w:val="24"/>
          <w:szCs w:val="24"/>
        </w:rPr>
        <w:t xml:space="preserve"> -RS</w:t>
      </w:r>
      <w:r w:rsidR="00EA7386" w:rsidRPr="006E5E56">
        <w:rPr>
          <w:rFonts w:asciiTheme="majorHAnsi" w:hAnsiTheme="majorHAnsi" w:cstheme="majorHAnsi"/>
          <w:color w:val="EE0000"/>
          <w:sz w:val="24"/>
          <w:szCs w:val="24"/>
        </w:rPr>
        <w:t xml:space="preserve">, </w:t>
      </w:r>
      <w:r w:rsidRPr="006E5E56">
        <w:rPr>
          <w:rFonts w:asciiTheme="majorHAnsi" w:hAnsiTheme="majorHAnsi" w:cstheme="majorHAnsi"/>
          <w:color w:val="EE0000"/>
          <w:sz w:val="24"/>
          <w:szCs w:val="24"/>
        </w:rPr>
        <w:t>____</w:t>
      </w:r>
      <w:r w:rsidR="00EA7386" w:rsidRPr="006E5E56">
        <w:rPr>
          <w:rFonts w:asciiTheme="majorHAnsi" w:hAnsiTheme="majorHAnsi" w:cstheme="majorHAnsi"/>
          <w:color w:val="EE0000"/>
          <w:sz w:val="24"/>
          <w:szCs w:val="24"/>
        </w:rPr>
        <w:t xml:space="preserve"> de </w:t>
      </w:r>
      <w:r w:rsidRPr="006E5E56">
        <w:rPr>
          <w:rFonts w:asciiTheme="majorHAnsi" w:hAnsiTheme="majorHAnsi" w:cstheme="majorHAnsi"/>
          <w:color w:val="EE0000"/>
          <w:sz w:val="24"/>
          <w:szCs w:val="24"/>
        </w:rPr>
        <w:t xml:space="preserve">____________ </w:t>
      </w:r>
      <w:r w:rsidR="00EA7386" w:rsidRPr="006E5E56">
        <w:rPr>
          <w:rFonts w:asciiTheme="majorHAnsi" w:hAnsiTheme="majorHAnsi" w:cstheme="majorHAnsi"/>
          <w:color w:val="EE0000"/>
          <w:sz w:val="24"/>
          <w:szCs w:val="24"/>
        </w:rPr>
        <w:t xml:space="preserve">de </w:t>
      </w:r>
      <w:r w:rsidRPr="006E5E56">
        <w:rPr>
          <w:rFonts w:asciiTheme="majorHAnsi" w:hAnsiTheme="majorHAnsi" w:cstheme="majorHAnsi"/>
          <w:color w:val="EE0000"/>
          <w:sz w:val="24"/>
          <w:szCs w:val="24"/>
        </w:rPr>
        <w:t>______</w:t>
      </w:r>
      <w:r w:rsidR="00E64DAA" w:rsidRPr="006E5E56">
        <w:rPr>
          <w:rFonts w:asciiTheme="majorHAnsi" w:hAnsiTheme="majorHAnsi" w:cstheme="majorHAnsi"/>
          <w:color w:val="EE0000"/>
          <w:sz w:val="24"/>
          <w:szCs w:val="24"/>
        </w:rPr>
        <w:t>.</w:t>
      </w:r>
    </w:p>
    <w:p w14:paraId="25A553FC" w14:textId="77777777" w:rsidR="00893953" w:rsidRDefault="00893953" w:rsidP="006E5E56">
      <w:pPr>
        <w:ind w:firstLine="567"/>
        <w:jc w:val="center"/>
        <w:rPr>
          <w:rFonts w:asciiTheme="majorHAnsi" w:hAnsiTheme="majorHAnsi" w:cstheme="majorHAnsi"/>
          <w:bCs/>
        </w:rPr>
      </w:pPr>
    </w:p>
    <w:p w14:paraId="26D2DA32" w14:textId="77777777" w:rsidR="006E5E56" w:rsidRDefault="006E5E56" w:rsidP="006E5E56">
      <w:pPr>
        <w:ind w:firstLine="567"/>
        <w:jc w:val="center"/>
        <w:rPr>
          <w:rFonts w:asciiTheme="majorHAnsi" w:hAnsiTheme="majorHAnsi" w:cstheme="majorHAnsi"/>
          <w:bCs/>
        </w:rPr>
      </w:pPr>
    </w:p>
    <w:p w14:paraId="3FF23D36" w14:textId="77777777" w:rsidR="006E5E56" w:rsidRPr="006E5E56" w:rsidRDefault="006E5E56" w:rsidP="006E5E56">
      <w:pPr>
        <w:ind w:firstLine="567"/>
        <w:jc w:val="center"/>
        <w:rPr>
          <w:rFonts w:asciiTheme="majorHAnsi" w:hAnsiTheme="majorHAnsi" w:cstheme="majorHAnsi"/>
          <w:bCs/>
        </w:rPr>
      </w:pPr>
    </w:p>
    <w:p w14:paraId="07E51288" w14:textId="77777777" w:rsidR="00893953" w:rsidRPr="006E5E56" w:rsidRDefault="00893953" w:rsidP="006E5E56">
      <w:pPr>
        <w:ind w:firstLine="567"/>
        <w:jc w:val="center"/>
        <w:rPr>
          <w:rFonts w:asciiTheme="majorHAnsi" w:hAnsiTheme="majorHAnsi" w:cstheme="majorHAnsi"/>
          <w:bCs/>
        </w:rPr>
      </w:pPr>
    </w:p>
    <w:p w14:paraId="424E1F56" w14:textId="53716053" w:rsidR="00893953" w:rsidRPr="006E5E56" w:rsidRDefault="00893953" w:rsidP="006E5E56">
      <w:pPr>
        <w:ind w:firstLine="567"/>
        <w:jc w:val="center"/>
        <w:rPr>
          <w:rFonts w:asciiTheme="majorHAnsi" w:hAnsiTheme="majorHAnsi" w:cstheme="majorHAnsi"/>
          <w:b/>
          <w:bCs/>
        </w:rPr>
      </w:pPr>
      <w:commentRangeStart w:id="21"/>
      <w:r w:rsidRPr="006E5E56">
        <w:rPr>
          <w:rFonts w:asciiTheme="majorHAnsi" w:hAnsiTheme="majorHAnsi" w:cstheme="majorHAnsi"/>
          <w:b/>
          <w:bCs/>
        </w:rPr>
        <w:t>HERMES LEONARDO MORAIS FAIOLO SILVA – TC</w:t>
      </w:r>
    </w:p>
    <w:p w14:paraId="0306F872" w14:textId="09028FAA" w:rsidR="00DC41DD" w:rsidRPr="006E5E56" w:rsidRDefault="00DC41DD" w:rsidP="006E5E56">
      <w:pPr>
        <w:ind w:firstLine="567"/>
        <w:jc w:val="center"/>
        <w:rPr>
          <w:rFonts w:asciiTheme="majorHAnsi" w:hAnsiTheme="majorHAnsi" w:cstheme="majorHAnsi"/>
          <w:bCs/>
        </w:rPr>
      </w:pPr>
      <w:r w:rsidRPr="006E5E56">
        <w:rPr>
          <w:rFonts w:asciiTheme="majorHAnsi" w:hAnsiTheme="majorHAnsi" w:cstheme="majorHAnsi"/>
          <w:bCs/>
        </w:rPr>
        <w:t>Representante legal do CONTRATANTE</w:t>
      </w:r>
    </w:p>
    <w:p w14:paraId="206F314C" w14:textId="77777777" w:rsidR="00893953" w:rsidRPr="006E5E56" w:rsidRDefault="00893953" w:rsidP="006E5E56">
      <w:pPr>
        <w:ind w:firstLine="567"/>
        <w:jc w:val="center"/>
        <w:rPr>
          <w:rFonts w:asciiTheme="majorHAnsi" w:hAnsiTheme="majorHAnsi" w:cstheme="majorHAnsi"/>
        </w:rPr>
      </w:pPr>
    </w:p>
    <w:p w14:paraId="270AAB42" w14:textId="77777777" w:rsidR="00893953" w:rsidRDefault="00893953" w:rsidP="006E5E56">
      <w:pPr>
        <w:ind w:firstLine="567"/>
        <w:jc w:val="center"/>
        <w:rPr>
          <w:rFonts w:asciiTheme="majorHAnsi" w:hAnsiTheme="majorHAnsi" w:cstheme="majorHAnsi"/>
        </w:rPr>
      </w:pPr>
    </w:p>
    <w:p w14:paraId="7F19F7D7" w14:textId="77777777" w:rsidR="006E5E56" w:rsidRPr="006E5E56" w:rsidRDefault="006E5E56" w:rsidP="006E5E56">
      <w:pPr>
        <w:ind w:firstLine="567"/>
        <w:jc w:val="center"/>
        <w:rPr>
          <w:rFonts w:asciiTheme="majorHAnsi" w:hAnsiTheme="majorHAnsi" w:cstheme="majorHAnsi"/>
        </w:rPr>
      </w:pPr>
    </w:p>
    <w:p w14:paraId="6FEAC95C" w14:textId="71F648B3" w:rsidR="00DC41DD" w:rsidRPr="006E5E56" w:rsidRDefault="00DC41DD" w:rsidP="006E5E56">
      <w:pPr>
        <w:ind w:firstLine="567"/>
        <w:jc w:val="center"/>
        <w:rPr>
          <w:rFonts w:asciiTheme="majorHAnsi" w:hAnsiTheme="majorHAnsi" w:cstheme="majorHAnsi"/>
        </w:rPr>
      </w:pPr>
      <w:r w:rsidRPr="006E5E56">
        <w:rPr>
          <w:rFonts w:asciiTheme="majorHAnsi" w:hAnsiTheme="majorHAnsi" w:cstheme="majorHAnsi"/>
          <w:bCs/>
        </w:rPr>
        <w:t>Representante</w:t>
      </w:r>
      <w:r w:rsidRPr="006E5E56">
        <w:rPr>
          <w:rFonts w:asciiTheme="majorHAnsi" w:hAnsiTheme="majorHAnsi" w:cstheme="majorHAnsi"/>
        </w:rPr>
        <w:t xml:space="preserve"> legal do </w:t>
      </w:r>
      <w:r w:rsidR="00460445" w:rsidRPr="006E5E56">
        <w:rPr>
          <w:rFonts w:asciiTheme="majorHAnsi" w:hAnsiTheme="majorHAnsi" w:cstheme="majorHAnsi"/>
        </w:rPr>
        <w:t>CONTRATADO</w:t>
      </w:r>
    </w:p>
    <w:p w14:paraId="6FF5D67B" w14:textId="77777777" w:rsidR="006E5E56" w:rsidRDefault="006E5E56" w:rsidP="006E5E56">
      <w:pPr>
        <w:ind w:firstLine="567"/>
        <w:jc w:val="both"/>
        <w:rPr>
          <w:rFonts w:asciiTheme="majorHAnsi" w:hAnsiTheme="majorHAnsi" w:cstheme="majorHAnsi"/>
          <w:i/>
          <w:iCs/>
          <w:color w:val="FF0000"/>
        </w:rPr>
      </w:pPr>
    </w:p>
    <w:p w14:paraId="30587924" w14:textId="77777777" w:rsidR="006E5E56" w:rsidRDefault="006E5E56" w:rsidP="006E5E56">
      <w:pPr>
        <w:ind w:firstLine="567"/>
        <w:jc w:val="both"/>
        <w:rPr>
          <w:rFonts w:asciiTheme="majorHAnsi" w:hAnsiTheme="majorHAnsi" w:cstheme="majorHAnsi"/>
          <w:i/>
          <w:iCs/>
          <w:color w:val="FF0000"/>
        </w:rPr>
      </w:pPr>
    </w:p>
    <w:p w14:paraId="1D3BC2B7" w14:textId="453228EA" w:rsidR="00DC41DD" w:rsidRPr="006E5E56" w:rsidRDefault="00DC41DD" w:rsidP="006E5E56">
      <w:pPr>
        <w:ind w:firstLine="567"/>
        <w:jc w:val="both"/>
        <w:rPr>
          <w:rFonts w:asciiTheme="majorHAnsi" w:hAnsiTheme="majorHAnsi" w:cstheme="majorHAnsi"/>
          <w:i/>
          <w:iCs/>
          <w:color w:val="FF0000"/>
        </w:rPr>
      </w:pPr>
      <w:r w:rsidRPr="006E5E56">
        <w:rPr>
          <w:rFonts w:asciiTheme="majorHAnsi" w:hAnsiTheme="majorHAnsi" w:cstheme="majorHAnsi"/>
          <w:i/>
          <w:iCs/>
          <w:color w:val="FF0000"/>
        </w:rPr>
        <w:t>TESTEMUNHAS:</w:t>
      </w:r>
    </w:p>
    <w:p w14:paraId="18A9965D" w14:textId="77777777" w:rsidR="00DC41DD" w:rsidRPr="006E5E56" w:rsidRDefault="00DC41DD" w:rsidP="006E5E56">
      <w:pPr>
        <w:ind w:firstLine="567"/>
        <w:rPr>
          <w:rFonts w:asciiTheme="majorHAnsi" w:hAnsiTheme="majorHAnsi" w:cstheme="majorHAnsi"/>
          <w:i/>
          <w:iCs/>
          <w:color w:val="FF0000"/>
        </w:rPr>
      </w:pPr>
      <w:r w:rsidRPr="006E5E56">
        <w:rPr>
          <w:rFonts w:asciiTheme="majorHAnsi" w:hAnsiTheme="majorHAnsi" w:cstheme="majorHAnsi"/>
          <w:i/>
          <w:iCs/>
          <w:color w:val="FF0000"/>
        </w:rPr>
        <w:t>1-</w:t>
      </w:r>
    </w:p>
    <w:p w14:paraId="633F747C" w14:textId="39F3A2FD" w:rsidR="00DC41DD" w:rsidRPr="006E5E56" w:rsidRDefault="00DC41DD" w:rsidP="006E5E56">
      <w:pPr>
        <w:ind w:firstLine="567"/>
        <w:rPr>
          <w:rFonts w:asciiTheme="majorHAnsi" w:hAnsiTheme="majorHAnsi" w:cstheme="majorHAnsi"/>
        </w:rPr>
      </w:pPr>
      <w:r w:rsidRPr="006E5E56">
        <w:rPr>
          <w:rFonts w:asciiTheme="majorHAnsi" w:hAnsiTheme="majorHAnsi" w:cstheme="majorHAnsi"/>
          <w:i/>
          <w:iCs/>
          <w:color w:val="FF0000"/>
        </w:rPr>
        <w:t xml:space="preserve">2- </w:t>
      </w:r>
      <w:commentRangeEnd w:id="21"/>
      <w:r w:rsidR="003310F0" w:rsidRPr="006E5E56">
        <w:rPr>
          <w:rStyle w:val="Refdecomentrio"/>
          <w:rFonts w:asciiTheme="majorHAnsi" w:hAnsiTheme="majorHAnsi" w:cstheme="majorHAnsi"/>
          <w:sz w:val="24"/>
          <w:szCs w:val="24"/>
        </w:rPr>
        <w:commentReference w:id="21"/>
      </w:r>
    </w:p>
    <w:sectPr w:rsidR="00DC41DD" w:rsidRPr="006E5E56" w:rsidSect="00DC3052">
      <w:headerReference w:type="default" r:id="rId11"/>
      <w:footerReference w:type="default" r:id="rId12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utor" w:initials="A">
    <w:p w14:paraId="77FB106C" w14:textId="3524E7BB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explicativa:</w:t>
      </w:r>
      <w:r>
        <w:rPr>
          <w:i/>
          <w:iCs/>
          <w:color w:val="000000"/>
        </w:rPr>
        <w:t xml:space="preserve"> O PARECER n.00004/2022/CNMLC/CGU/AGU (NUP: 00688.000716/2019-43), elaborado pela Câmara Nacional de Modelos de Licitação e Contratos Administrativos e aprovado pelo Consultor-Geral da União, ao tratar sobre a aplicação da Lei Geral de Proteção de Dados nos modelos de licitação e contratos, fixou o entendimento de que, nos contratos administrativos, “[...] </w:t>
      </w:r>
      <w:r>
        <w:rPr>
          <w:b/>
          <w:bCs/>
          <w:i/>
          <w:iCs/>
          <w:color w:val="000000"/>
        </w:rPr>
        <w:t>não constem os números de documentos pessoais das pessoas naturais que irão assiná-los, como ocorre normalmente com os representantes da Administração e da empresa contratada.</w:t>
      </w:r>
      <w:r>
        <w:rPr>
          <w:i/>
          <w:iCs/>
          <w:color w:val="000000"/>
        </w:rPr>
        <w:t xml:space="preserve"> Em vez disso, propõe-se nos instrumentos contratuais os representantes da Administração sejam identificados apenas com a matrícula funcional [...]. Com relação aos representantes da contratada também se propõe que os instrumentos contratuais os identifiquem apenas pelo nome, até porque o art. 61 da Lei nº 8.666, de 1993, e o §1º do art. 89 da Lei nº 14.133, de 1º de abril de 2021, exigem apenas esse dado”.</w:t>
      </w:r>
    </w:p>
  </w:comment>
  <w:comment w:id="1" w:author="Autor" w:initials="A">
    <w:p w14:paraId="5EC89DD4" w14:textId="77777777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Nota explicativa: </w:t>
      </w:r>
      <w:r>
        <w:rPr>
          <w:i/>
          <w:iCs/>
          <w:color w:val="000000"/>
        </w:rPr>
        <w:t>Esta tabela é meramente ilustrativa, devendo ser ajustada conforme o caso concreto.</w:t>
      </w:r>
    </w:p>
  </w:comment>
  <w:comment w:id="4" w:author="Autor" w:initials="A">
    <w:p w14:paraId="5C01D335" w14:textId="77777777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>: Caso se trate de contrato de valor estimativo, em que a própria demanda é variável, cabe inserir o subitem acima.</w:t>
      </w:r>
    </w:p>
  </w:comment>
  <w:comment w:id="5" w:author="Autor" w:initials="A">
    <w:p w14:paraId="7099F7D0" w14:textId="77777777" w:rsidR="002F2F20" w:rsidRDefault="002F2F20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Explicativa:</w:t>
      </w:r>
      <w:r>
        <w:rPr>
          <w:i/>
          <w:iCs/>
          <w:color w:val="000000"/>
        </w:rPr>
        <w:t xml:space="preserve"> A Lei n.º 14.133, de 2021 em seu artigo 25, §7º fixou a necessidade da estipulação no contrato, </w:t>
      </w:r>
      <w:r>
        <w:rPr>
          <w:b/>
          <w:bCs/>
          <w:i/>
          <w:iCs/>
          <w:color w:val="000000"/>
        </w:rPr>
        <w:t>independente do prazo de sua duração</w:t>
      </w:r>
      <w:r>
        <w:rPr>
          <w:i/>
          <w:iCs/>
          <w:color w:val="000000"/>
        </w:rPr>
        <w:t xml:space="preserve">, de índice de reajustamento de preço, com data-base vinculada à data do orçamento estimado. </w:t>
      </w:r>
    </w:p>
    <w:p w14:paraId="5DC4D322" w14:textId="77777777" w:rsidR="002F2F20" w:rsidRDefault="002F2F20">
      <w:pPr>
        <w:pStyle w:val="Textodecomentrio"/>
      </w:pPr>
      <w:r>
        <w:rPr>
          <w:i/>
          <w:iCs/>
          <w:color w:val="000000"/>
        </w:rPr>
        <w:t>Vale destacar que o aludido entendimento já vinha sendo adotado nos modelos da Advocacia-Geral da União, com base no entendimento do Tribunal de Contas da União (Acórdão nº 7184/2018 - Segunda Câmara, no Acórdão nº 2205/2016-TCU-Plenário) e no Parecer nº 79/2019/DECOR/CGU/AGU, aprovado nos termos do Despacho nº 480/2020/DECOR/CGU/AGU, pelo Despacho n. 00496/2020/DECOR/CGU/AGU e Despacho n. 00643/2020/GAB/CGU/AGU (NUP 08008.000351/2017-17).</w:t>
      </w:r>
    </w:p>
    <w:p w14:paraId="62E4A0D5" w14:textId="77777777" w:rsidR="002F2F20" w:rsidRDefault="002F2F20">
      <w:pPr>
        <w:pStyle w:val="Textodecomentrio"/>
      </w:pPr>
      <w:r>
        <w:rPr>
          <w:i/>
          <w:iCs/>
          <w:color w:val="000000"/>
        </w:rPr>
        <w:t>A Lei n.º 14.133, de 2021 inova quanto à possibilidade do estabelecimento de mais de um índice específico ou setorial desde que consentânea com a realidade de mercado dos respectivos insumos. Assim, caso a contratação envolva vários insumos resta a possibilidade da fixação de mais de um índice de reajuste com o intuito de melhor refletir a variação de custo sofrida.</w:t>
      </w:r>
    </w:p>
    <w:p w14:paraId="416CD5C2" w14:textId="77777777" w:rsidR="002F2F20" w:rsidRDefault="002F2F20" w:rsidP="009E743C">
      <w:pPr>
        <w:pStyle w:val="Textodecomentrio"/>
      </w:pPr>
      <w:r>
        <w:rPr>
          <w:i/>
          <w:iCs/>
          <w:color w:val="000000"/>
        </w:rPr>
        <w:t xml:space="preserve">Importa enfatizar que o marco inicial para a contagem da anualidade é a </w:t>
      </w:r>
      <w:r>
        <w:rPr>
          <w:b/>
          <w:bCs/>
          <w:i/>
          <w:iCs/>
          <w:color w:val="000000"/>
        </w:rPr>
        <w:t>data do orçamento estimado</w:t>
      </w:r>
      <w:r>
        <w:rPr>
          <w:i/>
          <w:iCs/>
          <w:color w:val="000000"/>
        </w:rPr>
        <w:t>, o que representa um aperfeiçoamento em relação à sistemática anterior. Isso torna indispensável que o orçamento contenha a data específica a que se refere.</w:t>
      </w:r>
    </w:p>
  </w:comment>
  <w:comment w:id="6" w:author="Autor" w:initials="A">
    <w:p w14:paraId="00D17D58" w14:textId="2B10A4D7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Nota Explicativa: </w:t>
      </w:r>
      <w:r>
        <w:rPr>
          <w:i/>
          <w:iCs/>
          <w:color w:val="000000"/>
        </w:rPr>
        <w:t xml:space="preserve">Nos termos do art. 123 da Lei nº 14.133/21, a Administração tem o dever de decidir questões contratuais que lhe são apresentadas. O prazo </w:t>
      </w:r>
      <w:r w:rsidR="00E36EA5">
        <w:rPr>
          <w:i/>
          <w:iCs/>
          <w:color w:val="000000"/>
        </w:rPr>
        <w:t>desse item</w:t>
      </w:r>
      <w:r>
        <w:rPr>
          <w:i/>
          <w:iCs/>
          <w:color w:val="000000"/>
        </w:rPr>
        <w:t xml:space="preserve"> pode ser especificado pela Administração, conforme a complexidade do objeto contratual e os trâmites internos das áreas envolvidas na execução contratual. Caso não haja especificação, o art. 123, parágrafo único, da Lei n.º 14.133, de 2021, e o art. 28, do Decreto n.º 11.246, de 2022, estabelecem que o prazo será de um mês.</w:t>
      </w:r>
    </w:p>
  </w:comment>
  <w:comment w:id="7" w:author="Autor" w:initials="A">
    <w:p w14:paraId="3017BD32" w14:textId="7C02B383" w:rsidR="00CC4CC2" w:rsidRDefault="002F2F20" w:rsidP="009C0865">
      <w:pPr>
        <w:pStyle w:val="Textodecomentrio"/>
      </w:pPr>
      <w:r>
        <w:rPr>
          <w:rStyle w:val="Refdecomentrio"/>
        </w:rPr>
        <w:annotationRef/>
      </w:r>
      <w:r w:rsidR="00CC4CC2">
        <w:rPr>
          <w:b/>
          <w:bCs/>
          <w:i/>
          <w:iCs/>
          <w:color w:val="000000"/>
        </w:rPr>
        <w:t>Nota Explicativa:</w:t>
      </w:r>
      <w:r w:rsidR="00CC4CC2">
        <w:rPr>
          <w:i/>
          <w:iCs/>
          <w:color w:val="000000"/>
        </w:rPr>
        <w:t xml:space="preserve"> </w:t>
      </w:r>
      <w:r w:rsidR="00DC2ED2">
        <w:rPr>
          <w:i/>
          <w:iCs/>
          <w:color w:val="000000"/>
        </w:rPr>
        <w:t>Essa</w:t>
      </w:r>
      <w:r w:rsidR="00CC4CC2">
        <w:rPr>
          <w:i/>
          <w:iCs/>
          <w:color w:val="000000"/>
        </w:rPr>
        <w:t xml:space="preserve"> disposição decorre do §4º, do art. 137, da Lei nº 14.133, de 2021.</w:t>
      </w:r>
    </w:p>
  </w:comment>
  <w:comment w:id="8" w:author="Autor" w:initials="A">
    <w:p w14:paraId="2E071B82" w14:textId="5120C9AF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 xml:space="preserve">. Este modelo contém obrigações gerais que podem ser aplicadas aos mais diversos tipos de contratações. Entretanto, compete ao órgão verificar as peculiaridades a fim de definir quais obrigações serão aplicáveis, incluindo, modificando ou excluindo itens a depender das especificidades do </w:t>
      </w:r>
      <w:r>
        <w:rPr>
          <w:i/>
          <w:iCs/>
        </w:rPr>
        <w:t>objeto.</w:t>
      </w:r>
    </w:p>
  </w:comment>
  <w:comment w:id="9" w:author="Autor" w:initials="A">
    <w:p w14:paraId="0E337874" w14:textId="77777777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>. Cada vício, defeito ou incorreção verificada pelo fiscal do contrato reveste-se de peculiar característica. Por isso que, diante da natureza do objeto contratado, pode ser impróprio determinar prazo único para as correções devidas, devendo o fiscal do contrato, avaliar o caso concreto, para o fim de fixar prazo para as correções.</w:t>
      </w:r>
    </w:p>
  </w:comment>
  <w:comment w:id="11" w:author="Autor" w:initials="A">
    <w:p w14:paraId="4005944B" w14:textId="6B713BCA" w:rsidR="00C31437" w:rsidRDefault="00C31437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Nota Explicativa: </w:t>
      </w:r>
      <w:r>
        <w:rPr>
          <w:i/>
          <w:iCs/>
          <w:color w:val="000000"/>
        </w:rPr>
        <w:t>É pouco usual que contratações para aquisições envolvam o tratamento de dados pessoais, razão pela qual não houve a inclusão, neste modelo, da cláusula com as obrigações decorrentes da LGPD, conforme Parecer n. 00004/2022/CNMLC/CGU/AGU. No entanto, caso o contrato envolva tratamento de dados pessoais, nada impede que a área competente insira a cláusula respectiva, a qual poderá ser extraída de qualquer um dos modelos de minuta contratual de serviços.</w:t>
      </w:r>
    </w:p>
  </w:comment>
  <w:comment w:id="12" w:author="Autor" w:initials="A">
    <w:p w14:paraId="690CFB45" w14:textId="77777777" w:rsidR="0017728F" w:rsidRDefault="0017728F" w:rsidP="0017728F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Nota Explicativa 1: </w:t>
      </w:r>
      <w:r>
        <w:rPr>
          <w:i/>
          <w:iCs/>
          <w:color w:val="000000"/>
        </w:rPr>
        <w:t xml:space="preserve">As cláusulas dessa seção são necessárias para cumprimento </w:t>
      </w:r>
      <w:hyperlink r:id="rId1" w:history="1">
        <w:r w:rsidRPr="00284F43">
          <w:rPr>
            <w:rStyle w:val="Hyperlink"/>
            <w:i/>
            <w:iCs/>
          </w:rPr>
          <w:t>da Lei nº 13.709, de 14 de agosto de 2018 (LGPD</w:t>
        </w:r>
      </w:hyperlink>
      <w:r>
        <w:rPr>
          <w:i/>
          <w:iCs/>
          <w:color w:val="000000"/>
        </w:rPr>
        <w:t>), caso a contratação envolva, de qualquer forma, o tratamento de dados pessoais, devendo ser incluída e ajustada nessa hipótese.</w:t>
      </w:r>
    </w:p>
    <w:p w14:paraId="32106D65" w14:textId="77777777" w:rsidR="0017728F" w:rsidRDefault="0017728F" w:rsidP="0017728F">
      <w:pPr>
        <w:pStyle w:val="Textodecomentrio"/>
      </w:pPr>
      <w:r>
        <w:rPr>
          <w:b/>
          <w:bCs/>
          <w:i/>
          <w:iCs/>
          <w:color w:val="000000"/>
        </w:rPr>
        <w:t xml:space="preserve">Nota Explicativa 2: </w:t>
      </w:r>
      <w:r>
        <w:rPr>
          <w:i/>
          <w:iCs/>
          <w:color w:val="000000"/>
        </w:rPr>
        <w:t>Caso o objeto do contrato envolva, ainda que indiretamente, o acesso ou o tratamento de dados pessoais, é possível que a Administração estabeleça modelagem contratual por meio da qual seja imposto ao Contratado o dever de disponibilizar à Administração a possibilidade de acesso direto a esses dados, o que deve se dar com todas as cautelas cabíveis em relação ao tema.</w:t>
      </w:r>
    </w:p>
    <w:p w14:paraId="3B418D24" w14:textId="77777777" w:rsidR="0017728F" w:rsidRDefault="0017728F" w:rsidP="0017728F">
      <w:pPr>
        <w:pStyle w:val="Textodecomentrio"/>
      </w:pPr>
      <w:r>
        <w:rPr>
          <w:i/>
          <w:iCs/>
          <w:color w:val="000000"/>
        </w:rPr>
        <w:t>Vale lembrar que eventual requerimento administrativo do titular dos dados será direcionado à Administração, sendo certo que comandos oriundos de Autoridade Regulatória ou do Poder Judiciário serão igualmente direcionados à Administração, inclusive com risco de responsabilização objetiva. Por isso, em situações em que for justificável, fica a recomendação para que a Administração crie condições para que possa atender tempestivamente o requerimento do titular dos dados ou eventual comando regulatório ou judicial. Tudo isso para que a Administração tenha condições de atender o requerimento ou comando tempestivamente, sem depender exclusivamente do Contratado para tanto.</w:t>
      </w:r>
    </w:p>
    <w:p w14:paraId="5CD06290" w14:textId="77777777" w:rsidR="0017728F" w:rsidRDefault="0017728F" w:rsidP="0017728F">
      <w:pPr>
        <w:pStyle w:val="Textodecomentrio"/>
      </w:pPr>
      <w:r>
        <w:rPr>
          <w:i/>
          <w:iCs/>
          <w:color w:val="000000"/>
        </w:rPr>
        <w:t>O tema deve ser avaliado pela Administração com base nos riscos da contratação em relação aos dados pessoais eventualmente envolvidos.</w:t>
      </w:r>
    </w:p>
  </w:comment>
  <w:comment w:id="13" w:author="Autor" w:initials="A">
    <w:p w14:paraId="416208E7" w14:textId="77777777" w:rsidR="0017728F" w:rsidRDefault="0017728F" w:rsidP="0017728F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 xml:space="preserve">: Conforme PARECER n. 00004/2022/CNMLC/CGU/AGU, é possível também a exigência de declaração, firmada por representante da empresa, de que seus empregados estão capacitados e/ou firmaram termo de responsabilidade de cumprimento da LGPD. Ademais, em situações específicas, é possível exigir tal providência de cada empregado. Incumbe ao Contratante avaliar a necessidade de medida dessa natureza. </w:t>
      </w:r>
    </w:p>
  </w:comment>
  <w:comment w:id="14" w:author="Autor" w:initials="A">
    <w:p w14:paraId="68FC508B" w14:textId="77777777" w:rsidR="0017728F" w:rsidRDefault="0017728F" w:rsidP="0017728F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 xml:space="preserve">: Se o Contratante entender oportuno, é possível especificar, nesta cláusula, rotinas ou diligências mais adequadas ao objeto contratual respectivo. </w:t>
      </w:r>
    </w:p>
  </w:comment>
  <w:comment w:id="15" w:author="Autor" w:initials="A">
    <w:p w14:paraId="76C146DC" w14:textId="77777777" w:rsidR="00B156ED" w:rsidRDefault="0017728F" w:rsidP="00B156ED">
      <w:pPr>
        <w:pStyle w:val="Textodecomentrio"/>
      </w:pPr>
      <w:r>
        <w:rPr>
          <w:rStyle w:val="Refdecomentrio"/>
        </w:rPr>
        <w:annotationRef/>
      </w:r>
      <w:r w:rsidR="00B156ED">
        <w:rPr>
          <w:b/>
          <w:bCs/>
          <w:i/>
          <w:iCs/>
          <w:highlight w:val="yellow"/>
        </w:rPr>
        <w:t>Nota Explicativa 1</w:t>
      </w:r>
      <w:r w:rsidR="00B156ED">
        <w:rPr>
          <w:i/>
          <w:iCs/>
          <w:highlight w:val="yellow"/>
        </w:rPr>
        <w:t>: Todas as disposições da presente cláusula são meramente indicativas. Pode ser necessário que se suprimam algumas das obrigações ou se arrolem outras, conforme as peculiaridades do órgão e as especificações do serviço a ser executado.</w:t>
      </w:r>
    </w:p>
    <w:p w14:paraId="6FC861ED" w14:textId="77777777" w:rsidR="00B156ED" w:rsidRDefault="00B156ED" w:rsidP="00B156ED">
      <w:pPr>
        <w:pStyle w:val="Textodecomentrio"/>
      </w:pPr>
      <w:r>
        <w:rPr>
          <w:i/>
          <w:iCs/>
          <w:highlight w:val="yellow"/>
        </w:rPr>
        <w:t xml:space="preserve"> </w:t>
      </w:r>
      <w:r>
        <w:rPr>
          <w:b/>
          <w:bCs/>
          <w:i/>
          <w:iCs/>
          <w:highlight w:val="yellow"/>
        </w:rPr>
        <w:t>Nota explicativa 2:</w:t>
      </w:r>
      <w:r>
        <w:rPr>
          <w:i/>
          <w:iCs/>
          <w:highlight w:val="yellow"/>
        </w:rPr>
        <w:t xml:space="preserve"> Caso a contratação envolva a transferência internacional de dados pessoais (art. 33, da Lei nº 13.709, de 2018, e Resolução CD/ANPD nº 19, de 23 de agosto de 2024), é possível exigir do controlador envolvido na operação a apresentação de garantias de cumprimento dos princípios, dos direitos do titular e do regime de proteção de dados previstos na LGPD, na forma, dentre outras, de cláusulas-padrão contratuais (art. 33, II, da LGPD, arts. 15 a 17 da Resolução CD/ANPD nº 19, de 2024). </w:t>
      </w:r>
    </w:p>
    <w:p w14:paraId="7561B29C" w14:textId="77777777" w:rsidR="00B156ED" w:rsidRDefault="00B156ED" w:rsidP="00B156ED">
      <w:pPr>
        <w:pStyle w:val="Textodecomentrio"/>
      </w:pPr>
      <w:r>
        <w:rPr>
          <w:i/>
          <w:iCs/>
          <w:highlight w:val="yellow"/>
        </w:rPr>
        <w:t xml:space="preserve">As cláusulas-padrão contratuais estabelecem garantias mínimas para que, mesmo em países onde o regime de proteção de dados é diferente do Brasil, os dados pessoais continuem protegidos conforme os padrões exigidos pela LGPD.  Trata-se de cláusulas predefinidas pela ANPD, que podem ser incorporadas a contratos celebrados para reger especificamente transferências internacionais de dados ou a contratos com objeto mais amplo, como, por exemplo, um contrato administrativo de prestação de serviço. </w:t>
      </w:r>
    </w:p>
    <w:p w14:paraId="400E1211" w14:textId="77777777" w:rsidR="00B156ED" w:rsidRDefault="00B156ED" w:rsidP="00B156ED">
      <w:pPr>
        <w:pStyle w:val="Textodecomentrio"/>
      </w:pPr>
      <w:r>
        <w:rPr>
          <w:i/>
          <w:iCs/>
          <w:highlight w:val="yellow"/>
        </w:rPr>
        <w:t xml:space="preserve">Essas cláusulas estão previstas no Anexo II da Resolução CD/ANPD nº 19, de 2024, e sua implementação nos contratos administrativos, quando for o caso, pressupõe a adoção integral e sem alteração do texto disponibilizado pela ANPD. </w:t>
      </w:r>
    </w:p>
    <w:p w14:paraId="6095FE63" w14:textId="77777777" w:rsidR="00B156ED" w:rsidRDefault="00B156ED" w:rsidP="00B156ED">
      <w:pPr>
        <w:pStyle w:val="Textodecomentrio"/>
      </w:pPr>
      <w:r>
        <w:rPr>
          <w:i/>
          <w:iCs/>
          <w:highlight w:val="yellow"/>
        </w:rPr>
        <w:t xml:space="preserve">Em hipóteses tais, as Seções I, II e III do Anexo II da Resolução CD/ANPD nº 19, de 2024, deverão figurar como documento anexo do instrumento contratual, e as demais disposições do termo de contrato não poderão excluir, modificar ou contrariar, direta ou indiretamente, o disposto nas cláusulas-padrão contratuais. Além disso, deverão ser adotadas as medidas de transparência previstas no art. 17 da Resolução CD/ANPD nº 19, de 2024. </w:t>
      </w:r>
    </w:p>
  </w:comment>
  <w:comment w:id="16" w:author="Autor" w:initials="A">
    <w:p w14:paraId="6561C222" w14:textId="566D0C1F" w:rsidR="00B4151C" w:rsidRDefault="002F2F20" w:rsidP="00B4151C">
      <w:pPr>
        <w:pStyle w:val="Textodecomentrio"/>
      </w:pPr>
      <w:r>
        <w:rPr>
          <w:rStyle w:val="Refdecomentrio"/>
        </w:rPr>
        <w:annotationRef/>
      </w:r>
      <w:r w:rsidR="00B4151C">
        <w:rPr>
          <w:b/>
          <w:bCs/>
          <w:i/>
          <w:iCs/>
          <w:color w:val="000000"/>
        </w:rPr>
        <w:t>Nota explicativa</w:t>
      </w:r>
      <w:r w:rsidR="00B4151C">
        <w:rPr>
          <w:i/>
          <w:iCs/>
          <w:color w:val="000000"/>
        </w:rPr>
        <w:t xml:space="preserve">: Fica a critério da Administração exigir, ou não, a garantia (salvo nos casos em que consta em norma a obrigatoriedade de sua exigência). Exigindo, deve haver previsão no edital </w:t>
      </w:r>
      <w:r w:rsidR="00B4151C">
        <w:rPr>
          <w:i/>
          <w:iCs/>
          <w:color w:val="000000"/>
          <w:highlight w:val="yellow"/>
        </w:rPr>
        <w:t xml:space="preserve">ou aviso de contratação direta </w:t>
      </w:r>
      <w:r w:rsidR="00B4151C">
        <w:rPr>
          <w:i/>
          <w:iCs/>
          <w:color w:val="000000"/>
        </w:rPr>
        <w:t>e no contrato. Não exigindo, deve fazer constar a previsão, e justificar as razões para essa decisão, considerando os estudos preliminares e a análise de riscos feita para a contratação.</w:t>
      </w:r>
    </w:p>
  </w:comment>
  <w:comment w:id="17" w:author="Autor" w:initials="A">
    <w:p w14:paraId="51F73BB3" w14:textId="3828ECA1" w:rsidR="003E50AA" w:rsidRDefault="002F2F20" w:rsidP="00F85271">
      <w:pPr>
        <w:pStyle w:val="Textodecomentrio"/>
      </w:pPr>
      <w:r>
        <w:rPr>
          <w:rStyle w:val="Refdecomentrio"/>
        </w:rPr>
        <w:annotationRef/>
      </w:r>
      <w:r w:rsidR="003E50AA">
        <w:rPr>
          <w:b/>
          <w:bCs/>
          <w:i/>
          <w:iCs/>
          <w:color w:val="000000"/>
        </w:rPr>
        <w:t>Nota Explicativa:</w:t>
      </w:r>
      <w:r w:rsidR="003E50AA">
        <w:t xml:space="preserve"> </w:t>
      </w:r>
      <w:r w:rsidR="003E50AA">
        <w:rPr>
          <w:i/>
          <w:iCs/>
          <w:color w:val="000000"/>
        </w:rPr>
        <w:t xml:space="preserve">Use a redação dos itens 12.1, 12.2, 12.2.1 para os contratos por escopo (o objeto é contratado para ser prestado em determinado prazo). Ex. Compra pontual de sofás, aquisição e instalação de servidores. </w:t>
      </w:r>
    </w:p>
  </w:comment>
  <w:comment w:id="18" w:author="Autor" w:initials="A">
    <w:p w14:paraId="7A6FC5F2" w14:textId="09107CE6" w:rsidR="006454A4" w:rsidRDefault="001A3D4D" w:rsidP="006454A4">
      <w:pPr>
        <w:pStyle w:val="Textodecomentrio"/>
      </w:pPr>
      <w:r>
        <w:rPr>
          <w:rStyle w:val="Refdecomentrio"/>
        </w:rPr>
        <w:annotationRef/>
      </w:r>
      <w:r w:rsidR="006454A4">
        <w:rPr>
          <w:b/>
          <w:bCs/>
          <w:i/>
          <w:iCs/>
        </w:rPr>
        <w:t>Nota Explicativa:</w:t>
      </w:r>
      <w:r w:rsidR="006454A4">
        <w:t xml:space="preserve"> </w:t>
      </w:r>
      <w:r w:rsidR="006454A4">
        <w:rPr>
          <w:i/>
          <w:iCs/>
        </w:rPr>
        <w:t xml:space="preserve">A Consultoria-Geral da União, por meio do PARECER n. 00061/2024/DECOR/CGU/AGU (NUP: 00688.001623/2024-01), uniformizou o entendimento de que é possível a supressão do objeto do contrato administrativo em percentual superior a 25% (art. 125 da Lei 14.133/2021), mediante acordo entre as partes, nos seguintes termos: </w:t>
      </w:r>
    </w:p>
    <w:p w14:paraId="2D09D62B" w14:textId="77777777" w:rsidR="006454A4" w:rsidRDefault="006454A4" w:rsidP="006454A4">
      <w:pPr>
        <w:pStyle w:val="Textodecomentrio"/>
      </w:pPr>
      <w:r>
        <w:rPr>
          <w:i/>
          <w:iCs/>
        </w:rPr>
        <w:t> </w:t>
      </w:r>
    </w:p>
    <w:p w14:paraId="6D69EFD5" w14:textId="77777777" w:rsidR="006454A4" w:rsidRDefault="006454A4" w:rsidP="006454A4">
      <w:pPr>
        <w:pStyle w:val="Textodecomentrio"/>
      </w:pPr>
      <w:r>
        <w:rPr>
          <w:i/>
          <w:iCs/>
        </w:rPr>
        <w:t xml:space="preserve">"36. Diante de tudo quanto exposto, conclui-se ser possível a </w:t>
      </w:r>
      <w:r>
        <w:rPr>
          <w:b/>
          <w:bCs/>
          <w:i/>
          <w:iCs/>
        </w:rPr>
        <w:t>supressão</w:t>
      </w:r>
      <w:r>
        <w:rPr>
          <w:i/>
          <w:iCs/>
        </w:rPr>
        <w:t xml:space="preserve"> </w:t>
      </w:r>
      <w:r>
        <w:rPr>
          <w:b/>
          <w:bCs/>
          <w:i/>
          <w:iCs/>
        </w:rPr>
        <w:t xml:space="preserve">parcial consensual de contrato administrativo em percentual superior àqueles estabelecidos pelo art. 125 da Lei 14.133/2021. </w:t>
      </w:r>
    </w:p>
    <w:p w14:paraId="1422B1C5" w14:textId="77777777" w:rsidR="006454A4" w:rsidRDefault="006454A4" w:rsidP="006454A4">
      <w:pPr>
        <w:pStyle w:val="Textodecomentrio"/>
      </w:pPr>
      <w:r>
        <w:rPr>
          <w:i/>
          <w:iCs/>
        </w:rPr>
        <w:t>37. Tal supressão parcial consensual do contrato administrativo deve respeitar os princípios enunciados no art. 5º da Lei 14.133/2021; deve ser adequadamente fundamentada; e pode ensejar a responsabilização de servidor por falha do projeto.</w:t>
      </w:r>
    </w:p>
    <w:p w14:paraId="68E8D2A4" w14:textId="77777777" w:rsidR="006454A4" w:rsidRDefault="006454A4" w:rsidP="006454A4">
      <w:pPr>
        <w:pStyle w:val="Textodecomentrio"/>
      </w:pPr>
      <w:r>
        <w:rPr>
          <w:i/>
          <w:iCs/>
        </w:rPr>
        <w:t>38. Sugere-se, ainda, veicular, no edital da licitação, a possibilidade de supressão do contrato administrativo de maneira consensual em percentual superior ao estabelecido no art. 125 da Lei 14.133/2021."</w:t>
      </w:r>
    </w:p>
  </w:comment>
  <w:comment w:id="19" w:author="Autor" w:initials="A">
    <w:p w14:paraId="3ED9143A" w14:textId="3CF2758F" w:rsidR="006B5ED4" w:rsidRDefault="006B5ED4" w:rsidP="006B5ED4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Explicativa:</w:t>
      </w:r>
      <w:r>
        <w:rPr>
          <w:i/>
          <w:iCs/>
          <w:color w:val="000000"/>
        </w:rPr>
        <w:t xml:space="preserve"> O art. 106, II, da Lei nº 14.133, de 2021 prevê para contratações de fornecimentos continuados que “a Administração deverá atestar, no início da contratação e de cada exercício, a existência de créditos orçamentários vinculados à contratação e a vantagem em sua manutenção”.</w:t>
      </w:r>
    </w:p>
  </w:comment>
  <w:comment w:id="20" w:author="Autor" w:initials="A">
    <w:p w14:paraId="149D9CEF" w14:textId="77777777" w:rsidR="006B5ED4" w:rsidRDefault="006B5ED4" w:rsidP="006B5ED4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explicativa:</w:t>
      </w:r>
      <w:r>
        <w:rPr>
          <w:i/>
          <w:iCs/>
          <w:color w:val="000000"/>
        </w:rPr>
        <w:t xml:space="preserve"> No Acórdão n.º 2569/2018 – Plenário, o TCU concluiu que “ A Administração Pública pode invocar a Lei 8.078/1990 (CDC), na condição de destinatária final de bens e serviços, quando suas prerrogativas estabelecidas na legislação de licitações e contratos forem insuficientes para garantir a proteção mínima dos interesses da sociedade [...]”.</w:t>
      </w:r>
    </w:p>
    <w:p w14:paraId="7D9A4A85" w14:textId="77777777" w:rsidR="006B5ED4" w:rsidRDefault="006B5ED4" w:rsidP="006B5ED4">
      <w:pPr>
        <w:pStyle w:val="Textodecomentrio"/>
      </w:pPr>
      <w:r>
        <w:rPr>
          <w:i/>
          <w:iCs/>
          <w:color w:val="000000"/>
        </w:rPr>
        <w:t xml:space="preserve">(cf. Boletim de Jurisprudência n.º 244, sessões 6 e 7 de novembro de 2018). Consta do referido Acórdão, nesse sentido, que: </w:t>
      </w:r>
    </w:p>
    <w:p w14:paraId="2329DE62" w14:textId="77777777" w:rsidR="006B5ED4" w:rsidRDefault="006B5ED4" w:rsidP="006B5ED4">
      <w:pPr>
        <w:pStyle w:val="Textodecomentrio"/>
      </w:pPr>
      <w:r>
        <w:rPr>
          <w:i/>
          <w:iCs/>
          <w:color w:val="000000"/>
        </w:rPr>
        <w:t>“307. Como é exposto no exame técnico transcrito no relatório do TC-016.501/2003-0, acolhido integralmente pelo Relator do Acórdão 1.670/2003-Plenário, Ministro-Substituto Lincoln Magalhães da Rocha, a Lei 8.078/1990 é aplicável à Administração Pública enquanto consumidora de bens e serviços. Isso porque ao definir, em seu art. 2º, ’consumidor’ como toda pessoa física ou jurídica que adquire ou utiliza produto ou serviço como destinatário final, a Lei não fez nenhuma exceção, podendo, portanto, a Administração Pública se utilizar de todos os direitos ali estabelecidos na condição de consumidora. Ainda de acordo com o citado relatório, esse é o entendimento dos doutrinadores Leon Fredja, Celso Bastos e Toshio Mukai. Diversas outras deliberações do TCU também vão nesse sentido, como o Acórdão 1.729/2008-TCU-Plenário, de relatoria do Ministro Valmir Campelo, o Acórdão 5.736/2011-TCU-Primeira Câmara, de relatoria do Ministro-Substituto Weder de Oliveira, e as Decisões 634/1996 e 1.045/2000, ambas do Plenário, de relatoria dos ministros Homero Santos e Adylson Motta, respectivamente.”</w:t>
      </w:r>
    </w:p>
  </w:comment>
  <w:comment w:id="21" w:author="Autor" w:initials="A">
    <w:p w14:paraId="27B4D7C4" w14:textId="77777777" w:rsidR="006454A4" w:rsidRDefault="002F2F20" w:rsidP="006454A4">
      <w:pPr>
        <w:pStyle w:val="Textodecomentrio"/>
      </w:pPr>
      <w:r>
        <w:rPr>
          <w:rStyle w:val="Refdecomentrio"/>
        </w:rPr>
        <w:annotationRef/>
      </w:r>
      <w:r w:rsidR="006454A4">
        <w:rPr>
          <w:b/>
          <w:bCs/>
          <w:i/>
          <w:iCs/>
        </w:rPr>
        <w:t>Nota Explicativa</w:t>
      </w:r>
      <w:r w:rsidR="006454A4">
        <w:rPr>
          <w:i/>
          <w:iCs/>
        </w:rPr>
        <w:t xml:space="preserve">: A recente Lei nº 14.620, de 13 de julho de 2023, inseriu o § 4º ao art. 784 do Código de Processo Civil. Referido dispositivo dispõe que: “Nos títulos executivos constituídos ou atestados por meio eletrônico, é admitida qualquer modalidade de assinatura eletrônica prevista em lei, </w:t>
      </w:r>
      <w:r w:rsidR="006454A4">
        <w:rPr>
          <w:i/>
          <w:iCs/>
          <w:u w:val="single"/>
        </w:rPr>
        <w:t>dispensada a assinatura de testemunhas quando sua integridade for conferida por provedor de assinatura</w:t>
      </w:r>
      <w:r w:rsidR="006454A4">
        <w:rPr>
          <w:i/>
          <w:iCs/>
        </w:rPr>
        <w:t>”.</w:t>
      </w:r>
    </w:p>
    <w:p w14:paraId="5FC63A44" w14:textId="77777777" w:rsidR="006454A4" w:rsidRDefault="006454A4" w:rsidP="006454A4">
      <w:pPr>
        <w:pStyle w:val="Textodecomentrio"/>
      </w:pPr>
    </w:p>
    <w:p w14:paraId="718E3C5F" w14:textId="77777777" w:rsidR="006454A4" w:rsidRDefault="006454A4" w:rsidP="006454A4">
      <w:pPr>
        <w:pStyle w:val="Textodecomentrio"/>
      </w:pPr>
      <w:r>
        <w:rPr>
          <w:i/>
          <w:iCs/>
        </w:rPr>
        <w:t>Após diligências promovidas pela CNMLC/CGU, verificou-se que a assinatura eletrônica realizada no SEI não atenderia ao requisito exigido pela referida norma (integridade conferível por provedor de assinatura). Nesse sentido, permanece a recomendação de que o termo aditivo seja assinado por duas testemunhas, em conformidade à Nota n. 00013/2021/DECOR/CGU/AGU e respectivos Despachos de Aprovação (NUP 23282.002192/2019-93).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7FB106C" w15:done="0"/>
  <w15:commentEx w15:paraId="5EC89DD4" w15:done="0"/>
  <w15:commentEx w15:paraId="5C01D335" w15:done="0"/>
  <w15:commentEx w15:paraId="416CD5C2" w15:done="0"/>
  <w15:commentEx w15:paraId="00D17D58" w15:done="0"/>
  <w15:commentEx w15:paraId="3017BD32" w15:done="0"/>
  <w15:commentEx w15:paraId="2E071B82" w15:done="0"/>
  <w15:commentEx w15:paraId="0E337874" w15:done="0"/>
  <w15:commentEx w15:paraId="4005944B" w15:done="0"/>
  <w15:commentEx w15:paraId="5CD06290" w15:done="0"/>
  <w15:commentEx w15:paraId="416208E7" w15:done="0"/>
  <w15:commentEx w15:paraId="68FC508B" w15:done="0"/>
  <w15:commentEx w15:paraId="6095FE63" w15:done="0"/>
  <w15:commentEx w15:paraId="6561C222" w15:done="0"/>
  <w15:commentEx w15:paraId="51F73BB3" w15:done="0"/>
  <w15:commentEx w15:paraId="68E8D2A4" w15:done="0"/>
  <w15:commentEx w15:paraId="3ED9143A" w15:done="0"/>
  <w15:commentEx w15:paraId="2329DE62" w15:done="0"/>
  <w15:commentEx w15:paraId="718E3C5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7FB106C" w16cid:durableId="274AD2F5"/>
  <w16cid:commentId w16cid:paraId="5EC89DD4" w16cid:durableId="274AD34E"/>
  <w16cid:commentId w16cid:paraId="5C01D335" w16cid:durableId="274AD523"/>
  <w16cid:commentId w16cid:paraId="416CD5C2" w16cid:durableId="274AD80E"/>
  <w16cid:commentId w16cid:paraId="00D17D58" w16cid:durableId="274ADA08"/>
  <w16cid:commentId w16cid:paraId="3017BD32" w16cid:durableId="274ADAAD"/>
  <w16cid:commentId w16cid:paraId="2E071B82" w16cid:durableId="274ADAF4"/>
  <w16cid:commentId w16cid:paraId="0E337874" w16cid:durableId="274ADB38"/>
  <w16cid:commentId w16cid:paraId="4005944B" w16cid:durableId="2D1BF562"/>
  <w16cid:commentId w16cid:paraId="5CD06290" w16cid:durableId="274C4090"/>
  <w16cid:commentId w16cid:paraId="416208E7" w16cid:durableId="274C423A"/>
  <w16cid:commentId w16cid:paraId="68FC508B" w16cid:durableId="274C4221"/>
  <w16cid:commentId w16cid:paraId="6095FE63" w16cid:durableId="274C473C"/>
  <w16cid:commentId w16cid:paraId="6561C222" w16cid:durableId="274B0544"/>
  <w16cid:commentId w16cid:paraId="51F73BB3" w16cid:durableId="274B0983"/>
  <w16cid:commentId w16cid:paraId="68E8D2A4" w16cid:durableId="7C8AA647"/>
  <w16cid:commentId w16cid:paraId="3ED9143A" w16cid:durableId="274B0ABA"/>
  <w16cid:commentId w16cid:paraId="2329DE62" w16cid:durableId="274B0B6D"/>
  <w16cid:commentId w16cid:paraId="718E3C5F" w16cid:durableId="274B0BE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D5BED" w14:textId="77777777" w:rsidR="00EB1490" w:rsidRDefault="00EB1490">
      <w:r>
        <w:separator/>
      </w:r>
    </w:p>
  </w:endnote>
  <w:endnote w:type="continuationSeparator" w:id="0">
    <w:p w14:paraId="397DCF44" w14:textId="77777777" w:rsidR="00EB1490" w:rsidRDefault="00EB1490">
      <w:r>
        <w:continuationSeparator/>
      </w:r>
    </w:p>
  </w:endnote>
  <w:endnote w:type="continuationNotice" w:id="1">
    <w:p w14:paraId="55576681" w14:textId="77777777" w:rsidR="00EB1490" w:rsidRDefault="00EB14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id w:val="201611155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E6308F2" w14:textId="7B9147A6" w:rsidR="002F2F20" w:rsidRPr="006E5E56" w:rsidRDefault="002F2F20" w:rsidP="006E5E56">
        <w:pPr>
          <w:pStyle w:val="Rodap"/>
          <w:jc w:val="right"/>
          <w:rPr>
            <w:rFonts w:asciiTheme="majorHAnsi" w:hAnsiTheme="majorHAnsi" w:cstheme="majorHAnsi"/>
            <w:color w:val="7F7F7F" w:themeColor="text1" w:themeTint="80"/>
            <w:sz w:val="20"/>
            <w:szCs w:val="20"/>
          </w:rPr>
        </w:pPr>
        <w:r w:rsidRPr="006E5E56">
          <w:rPr>
            <w:rFonts w:asciiTheme="majorHAnsi" w:hAnsiTheme="majorHAnsi" w:cstheme="majorHAnsi"/>
            <w:color w:val="595959" w:themeColor="text1" w:themeTint="A6"/>
            <w:sz w:val="20"/>
            <w:szCs w:val="20"/>
          </w:rPr>
          <w:t xml:space="preserve">Página </w:t>
        </w:r>
        <w:r w:rsidRPr="006E5E56">
          <w:rPr>
            <w:rFonts w:asciiTheme="majorHAnsi" w:hAnsiTheme="majorHAnsi" w:cstheme="majorHAnsi"/>
            <w:color w:val="595959" w:themeColor="text1" w:themeTint="A6"/>
            <w:sz w:val="20"/>
            <w:szCs w:val="20"/>
          </w:rPr>
          <w:fldChar w:fldCharType="begin"/>
        </w:r>
        <w:r w:rsidRPr="006E5E56">
          <w:rPr>
            <w:rFonts w:asciiTheme="majorHAnsi" w:hAnsiTheme="majorHAnsi" w:cstheme="majorHAnsi"/>
            <w:color w:val="595959" w:themeColor="text1" w:themeTint="A6"/>
            <w:sz w:val="20"/>
            <w:szCs w:val="20"/>
          </w:rPr>
          <w:instrText>PAGE   \* MERGEFORMAT</w:instrText>
        </w:r>
        <w:r w:rsidRPr="006E5E56">
          <w:rPr>
            <w:rFonts w:asciiTheme="majorHAnsi" w:hAnsiTheme="majorHAnsi" w:cstheme="majorHAnsi"/>
            <w:color w:val="595959" w:themeColor="text1" w:themeTint="A6"/>
            <w:sz w:val="20"/>
            <w:szCs w:val="20"/>
          </w:rPr>
          <w:fldChar w:fldCharType="separate"/>
        </w:r>
        <w:r w:rsidR="00391312" w:rsidRPr="006E5E56">
          <w:rPr>
            <w:rFonts w:asciiTheme="majorHAnsi" w:hAnsiTheme="majorHAnsi" w:cstheme="majorHAnsi"/>
            <w:noProof/>
            <w:color w:val="595959" w:themeColor="text1" w:themeTint="A6"/>
            <w:sz w:val="20"/>
            <w:szCs w:val="20"/>
          </w:rPr>
          <w:t>14</w:t>
        </w:r>
        <w:r w:rsidRPr="006E5E56">
          <w:rPr>
            <w:rFonts w:asciiTheme="majorHAnsi" w:hAnsiTheme="majorHAnsi" w:cstheme="majorHAnsi"/>
            <w:color w:val="595959" w:themeColor="text1" w:themeTint="A6"/>
            <w:sz w:val="20"/>
            <w:szCs w:val="20"/>
          </w:rPr>
          <w:fldChar w:fldCharType="end"/>
        </w:r>
        <w:r w:rsidRPr="006E5E56">
          <w:rPr>
            <w:rFonts w:asciiTheme="majorHAnsi" w:hAnsiTheme="majorHAnsi" w:cstheme="majorHAnsi"/>
            <w:color w:val="595959" w:themeColor="text1" w:themeTint="A6"/>
            <w:sz w:val="20"/>
            <w:szCs w:val="20"/>
          </w:rPr>
          <w:t xml:space="preserve"> | </w:t>
        </w:r>
        <w:r w:rsidRPr="006E5E56">
          <w:rPr>
            <w:rFonts w:asciiTheme="majorHAnsi" w:hAnsiTheme="majorHAnsi" w:cstheme="majorHAnsi"/>
            <w:color w:val="595959" w:themeColor="text1" w:themeTint="A6"/>
            <w:sz w:val="20"/>
            <w:szCs w:val="20"/>
          </w:rPr>
          <w:fldChar w:fldCharType="begin"/>
        </w:r>
        <w:r w:rsidRPr="006E5E56">
          <w:rPr>
            <w:rFonts w:asciiTheme="majorHAnsi" w:hAnsiTheme="majorHAnsi" w:cstheme="majorHAnsi"/>
            <w:color w:val="595959" w:themeColor="text1" w:themeTint="A6"/>
            <w:sz w:val="20"/>
            <w:szCs w:val="20"/>
          </w:rPr>
          <w:instrText>NUMPAGES  \* Arabic  \* MERGEFORMAT</w:instrText>
        </w:r>
        <w:r w:rsidRPr="006E5E56">
          <w:rPr>
            <w:rFonts w:asciiTheme="majorHAnsi" w:hAnsiTheme="majorHAnsi" w:cstheme="majorHAnsi"/>
            <w:color w:val="595959" w:themeColor="text1" w:themeTint="A6"/>
            <w:sz w:val="20"/>
            <w:szCs w:val="20"/>
          </w:rPr>
          <w:fldChar w:fldCharType="separate"/>
        </w:r>
        <w:r w:rsidR="00391312" w:rsidRPr="006E5E56">
          <w:rPr>
            <w:rFonts w:asciiTheme="majorHAnsi" w:hAnsiTheme="majorHAnsi" w:cstheme="majorHAnsi"/>
            <w:noProof/>
            <w:color w:val="595959" w:themeColor="text1" w:themeTint="A6"/>
            <w:sz w:val="20"/>
            <w:szCs w:val="20"/>
          </w:rPr>
          <w:t>16</w:t>
        </w:r>
        <w:r w:rsidRPr="006E5E56">
          <w:rPr>
            <w:rFonts w:asciiTheme="majorHAnsi" w:hAnsiTheme="majorHAnsi" w:cstheme="majorHAnsi"/>
            <w:color w:val="595959" w:themeColor="text1" w:themeTint="A6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3B3CD" w14:textId="77777777" w:rsidR="00EB1490" w:rsidRDefault="00EB1490">
      <w:r>
        <w:separator/>
      </w:r>
    </w:p>
  </w:footnote>
  <w:footnote w:type="continuationSeparator" w:id="0">
    <w:p w14:paraId="28466093" w14:textId="77777777" w:rsidR="00EB1490" w:rsidRDefault="00EB1490">
      <w:r>
        <w:continuationSeparator/>
      </w:r>
    </w:p>
  </w:footnote>
  <w:footnote w:type="continuationNotice" w:id="1">
    <w:p w14:paraId="57F5DCF2" w14:textId="77777777" w:rsidR="00EB1490" w:rsidRDefault="00EB14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4EF61" w14:textId="10723C03" w:rsidR="002F2F20" w:rsidRPr="006E5E56" w:rsidRDefault="002F2F20" w:rsidP="004827F2">
    <w:pPr>
      <w:pStyle w:val="Cabealho"/>
      <w:jc w:val="right"/>
      <w:rPr>
        <w:rFonts w:asciiTheme="majorHAnsi" w:hAnsiTheme="majorHAnsi" w:cstheme="majorHAnsi"/>
        <w:sz w:val="20"/>
        <w:szCs w:val="20"/>
      </w:rPr>
    </w:pPr>
    <w:r w:rsidRPr="006E5E56">
      <w:rPr>
        <w:rFonts w:asciiTheme="majorHAnsi" w:hAnsiTheme="majorHAnsi" w:cstheme="majorHAnsi"/>
        <w:sz w:val="20"/>
        <w:szCs w:val="20"/>
      </w:rPr>
      <w:t xml:space="preserve">TERMO DE CONTRATO ADMINISTRATIVO Nº </w:t>
    </w:r>
    <w:r w:rsidRPr="006E5E56">
      <w:rPr>
        <w:rFonts w:asciiTheme="majorHAnsi" w:hAnsiTheme="majorHAnsi" w:cstheme="majorHAnsi"/>
        <w:i/>
        <w:iCs/>
        <w:color w:val="FF0000"/>
        <w:sz w:val="20"/>
        <w:szCs w:val="20"/>
      </w:rPr>
      <w:t>XX/XXXX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74F45A5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0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2106026504">
    <w:abstractNumId w:val="8"/>
  </w:num>
  <w:num w:numId="2" w16cid:durableId="1990985445">
    <w:abstractNumId w:val="0"/>
  </w:num>
  <w:num w:numId="3" w16cid:durableId="1125544186">
    <w:abstractNumId w:val="24"/>
  </w:num>
  <w:num w:numId="4" w16cid:durableId="300767402">
    <w:abstractNumId w:val="25"/>
  </w:num>
  <w:num w:numId="5" w16cid:durableId="1777289360">
    <w:abstractNumId w:val="15"/>
  </w:num>
  <w:num w:numId="6" w16cid:durableId="2049067172">
    <w:abstractNumId w:val="12"/>
  </w:num>
  <w:num w:numId="7" w16cid:durableId="1862477675">
    <w:abstractNumId w:val="19"/>
  </w:num>
  <w:num w:numId="8" w16cid:durableId="696542643">
    <w:abstractNumId w:val="22"/>
  </w:num>
  <w:num w:numId="9" w16cid:durableId="2085954890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1884170947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1379161116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1443263973">
    <w:abstractNumId w:val="14"/>
  </w:num>
  <w:num w:numId="13" w16cid:durableId="1154100253">
    <w:abstractNumId w:val="11"/>
  </w:num>
  <w:num w:numId="14" w16cid:durableId="119496979">
    <w:abstractNumId w:val="7"/>
  </w:num>
  <w:num w:numId="15" w16cid:durableId="16140979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7712619">
    <w:abstractNumId w:val="1"/>
  </w:num>
  <w:num w:numId="17" w16cid:durableId="211963729">
    <w:abstractNumId w:val="3"/>
  </w:num>
  <w:num w:numId="18" w16cid:durableId="1419790893">
    <w:abstractNumId w:val="4"/>
  </w:num>
  <w:num w:numId="19" w16cid:durableId="16591064">
    <w:abstractNumId w:val="26"/>
  </w:num>
  <w:num w:numId="20" w16cid:durableId="1657689004">
    <w:abstractNumId w:val="26"/>
  </w:num>
  <w:num w:numId="21" w16cid:durableId="564221337">
    <w:abstractNumId w:val="20"/>
  </w:num>
  <w:num w:numId="22" w16cid:durableId="487943659">
    <w:abstractNumId w:val="20"/>
  </w:num>
  <w:num w:numId="23" w16cid:durableId="10039004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30616946">
    <w:abstractNumId w:val="18"/>
  </w:num>
  <w:num w:numId="25" w16cid:durableId="342174254">
    <w:abstractNumId w:val="16"/>
  </w:num>
  <w:num w:numId="26" w16cid:durableId="1811091326">
    <w:abstractNumId w:val="17"/>
  </w:num>
  <w:num w:numId="27" w16cid:durableId="2130196075">
    <w:abstractNumId w:val="23"/>
  </w:num>
  <w:num w:numId="28" w16cid:durableId="1626738587">
    <w:abstractNumId w:val="8"/>
  </w:num>
  <w:num w:numId="29" w16cid:durableId="1358921456">
    <w:abstractNumId w:val="8"/>
  </w:num>
  <w:num w:numId="30" w16cid:durableId="1839540183">
    <w:abstractNumId w:val="8"/>
  </w:num>
  <w:num w:numId="31" w16cid:durableId="725492053">
    <w:abstractNumId w:val="8"/>
  </w:num>
  <w:num w:numId="32" w16cid:durableId="886330868">
    <w:abstractNumId w:val="6"/>
  </w:num>
  <w:num w:numId="33" w16cid:durableId="933705702">
    <w:abstractNumId w:val="8"/>
  </w:num>
  <w:num w:numId="34" w16cid:durableId="12633013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91449595">
    <w:abstractNumId w:val="9"/>
  </w:num>
  <w:num w:numId="36" w16cid:durableId="1880237869">
    <w:abstractNumId w:val="10"/>
  </w:num>
  <w:num w:numId="37" w16cid:durableId="1249577625">
    <w:abstractNumId w:val="2"/>
  </w:num>
  <w:num w:numId="38" w16cid:durableId="1023896335">
    <w:abstractNumId w:val="21"/>
  </w:num>
  <w:num w:numId="39" w16cid:durableId="879391179">
    <w:abstractNumId w:val="5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A2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19"/>
    <w:rsid w:val="000066C8"/>
    <w:rsid w:val="000069B4"/>
    <w:rsid w:val="000070AF"/>
    <w:rsid w:val="000073F3"/>
    <w:rsid w:val="0000756E"/>
    <w:rsid w:val="00007E0D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854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3E3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1FF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B7C"/>
    <w:rsid w:val="00051F02"/>
    <w:rsid w:val="00052048"/>
    <w:rsid w:val="000526DD"/>
    <w:rsid w:val="00052F23"/>
    <w:rsid w:val="00053303"/>
    <w:rsid w:val="00053428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AA6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31D5"/>
    <w:rsid w:val="000E320E"/>
    <w:rsid w:val="000E3302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0E5E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A0C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B62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9DF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8F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EDD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BBA"/>
    <w:rsid w:val="001D4EF3"/>
    <w:rsid w:val="001D557C"/>
    <w:rsid w:val="001D6554"/>
    <w:rsid w:val="001D6EE5"/>
    <w:rsid w:val="001D7B52"/>
    <w:rsid w:val="001D7C71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2FE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72B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182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4300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68EE"/>
    <w:rsid w:val="00267125"/>
    <w:rsid w:val="00267178"/>
    <w:rsid w:val="00267993"/>
    <w:rsid w:val="00267B22"/>
    <w:rsid w:val="00267FCE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139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3E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421"/>
    <w:rsid w:val="002A3A9F"/>
    <w:rsid w:val="002A3D1E"/>
    <w:rsid w:val="002A4265"/>
    <w:rsid w:val="002A45BF"/>
    <w:rsid w:val="002A50DF"/>
    <w:rsid w:val="002A51E3"/>
    <w:rsid w:val="002A5271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975"/>
    <w:rsid w:val="002D14AB"/>
    <w:rsid w:val="002D1B50"/>
    <w:rsid w:val="002D21D8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2B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7DBE"/>
    <w:rsid w:val="003105D9"/>
    <w:rsid w:val="0031067A"/>
    <w:rsid w:val="003109E1"/>
    <w:rsid w:val="00310B4A"/>
    <w:rsid w:val="00310D8F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5D66"/>
    <w:rsid w:val="00316D00"/>
    <w:rsid w:val="0031715D"/>
    <w:rsid w:val="00320345"/>
    <w:rsid w:val="0032192E"/>
    <w:rsid w:val="00321A1D"/>
    <w:rsid w:val="00322A3E"/>
    <w:rsid w:val="003238C3"/>
    <w:rsid w:val="00323E6D"/>
    <w:rsid w:val="00323F50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5D1"/>
    <w:rsid w:val="00355EDF"/>
    <w:rsid w:val="0035658A"/>
    <w:rsid w:val="00357ADD"/>
    <w:rsid w:val="00357DC7"/>
    <w:rsid w:val="00360444"/>
    <w:rsid w:val="00360501"/>
    <w:rsid w:val="0036051A"/>
    <w:rsid w:val="003605F6"/>
    <w:rsid w:val="00361162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2E4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5874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4773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1DB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0F6"/>
    <w:rsid w:val="003E036D"/>
    <w:rsid w:val="003E0F62"/>
    <w:rsid w:val="003E1085"/>
    <w:rsid w:val="003E26F1"/>
    <w:rsid w:val="003E28FC"/>
    <w:rsid w:val="003E3BD2"/>
    <w:rsid w:val="003E4181"/>
    <w:rsid w:val="003E4719"/>
    <w:rsid w:val="003E4927"/>
    <w:rsid w:val="003E4D76"/>
    <w:rsid w:val="003E50AA"/>
    <w:rsid w:val="003E5379"/>
    <w:rsid w:val="003E55B1"/>
    <w:rsid w:val="003E5730"/>
    <w:rsid w:val="003E683C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40D8A"/>
    <w:rsid w:val="00441A6B"/>
    <w:rsid w:val="00441EA1"/>
    <w:rsid w:val="00441ECB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445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04D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6DB6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6FC9"/>
    <w:rsid w:val="004974D8"/>
    <w:rsid w:val="004977C7"/>
    <w:rsid w:val="00497E32"/>
    <w:rsid w:val="004A03F8"/>
    <w:rsid w:val="004A13C4"/>
    <w:rsid w:val="004A1BC0"/>
    <w:rsid w:val="004A1F98"/>
    <w:rsid w:val="004A2FA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6CF"/>
    <w:rsid w:val="004B0CAC"/>
    <w:rsid w:val="004B1379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2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5139"/>
    <w:rsid w:val="004D61D5"/>
    <w:rsid w:val="004D6968"/>
    <w:rsid w:val="004D6A54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5E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39F1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171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1C7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5E4D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2A7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746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5D1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2AD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75A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615"/>
    <w:rsid w:val="005B48F0"/>
    <w:rsid w:val="005B4D36"/>
    <w:rsid w:val="005B506C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1E1"/>
    <w:rsid w:val="005E08E2"/>
    <w:rsid w:val="005E1321"/>
    <w:rsid w:val="005E15FA"/>
    <w:rsid w:val="005E162E"/>
    <w:rsid w:val="005E1666"/>
    <w:rsid w:val="005E1C1D"/>
    <w:rsid w:val="005E21A3"/>
    <w:rsid w:val="005E233F"/>
    <w:rsid w:val="005E2B04"/>
    <w:rsid w:val="005E2DD4"/>
    <w:rsid w:val="005E37A0"/>
    <w:rsid w:val="005E47F7"/>
    <w:rsid w:val="005E538B"/>
    <w:rsid w:val="005E5528"/>
    <w:rsid w:val="005E587B"/>
    <w:rsid w:val="005E60E9"/>
    <w:rsid w:val="005E64B1"/>
    <w:rsid w:val="005E6642"/>
    <w:rsid w:val="005E6C5D"/>
    <w:rsid w:val="005E6D43"/>
    <w:rsid w:val="005E7043"/>
    <w:rsid w:val="005E709E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54D6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96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0E41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3A5F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4A4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CE9"/>
    <w:rsid w:val="0065019F"/>
    <w:rsid w:val="006501D0"/>
    <w:rsid w:val="00650242"/>
    <w:rsid w:val="0065040D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83D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5ED4"/>
    <w:rsid w:val="006B62A5"/>
    <w:rsid w:val="006B7B15"/>
    <w:rsid w:val="006B7FB0"/>
    <w:rsid w:val="006C06DF"/>
    <w:rsid w:val="006C0913"/>
    <w:rsid w:val="006C0D78"/>
    <w:rsid w:val="006C17A0"/>
    <w:rsid w:val="006C17B1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2FE4"/>
    <w:rsid w:val="006E4C6B"/>
    <w:rsid w:val="006E4DAF"/>
    <w:rsid w:val="006E4F55"/>
    <w:rsid w:val="006E53E9"/>
    <w:rsid w:val="006E54A6"/>
    <w:rsid w:val="006E5777"/>
    <w:rsid w:val="006E5E56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36D4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19F"/>
    <w:rsid w:val="00775259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8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8CD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2E35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744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0D39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423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DEC"/>
    <w:rsid w:val="00887E41"/>
    <w:rsid w:val="0089054E"/>
    <w:rsid w:val="00890658"/>
    <w:rsid w:val="008907FD"/>
    <w:rsid w:val="00890F02"/>
    <w:rsid w:val="008920B9"/>
    <w:rsid w:val="00892887"/>
    <w:rsid w:val="00892D75"/>
    <w:rsid w:val="00893953"/>
    <w:rsid w:val="00893BB7"/>
    <w:rsid w:val="0089408D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5AF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35"/>
    <w:rsid w:val="008C74B6"/>
    <w:rsid w:val="008C798F"/>
    <w:rsid w:val="008C7A3E"/>
    <w:rsid w:val="008D00FE"/>
    <w:rsid w:val="008D09BD"/>
    <w:rsid w:val="008D0A94"/>
    <w:rsid w:val="008D2147"/>
    <w:rsid w:val="008D25B8"/>
    <w:rsid w:val="008D2AC6"/>
    <w:rsid w:val="008D2CAF"/>
    <w:rsid w:val="008D303A"/>
    <w:rsid w:val="008D3450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D32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2B30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F92"/>
    <w:rsid w:val="00917727"/>
    <w:rsid w:val="00917862"/>
    <w:rsid w:val="009206C0"/>
    <w:rsid w:val="00922606"/>
    <w:rsid w:val="00922791"/>
    <w:rsid w:val="00922D31"/>
    <w:rsid w:val="00922D80"/>
    <w:rsid w:val="009239F9"/>
    <w:rsid w:val="00923F34"/>
    <w:rsid w:val="0092559F"/>
    <w:rsid w:val="00925C6F"/>
    <w:rsid w:val="0092607C"/>
    <w:rsid w:val="00926081"/>
    <w:rsid w:val="00926279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1DE"/>
    <w:rsid w:val="00937965"/>
    <w:rsid w:val="0094038F"/>
    <w:rsid w:val="0094067C"/>
    <w:rsid w:val="00940AE9"/>
    <w:rsid w:val="00940C55"/>
    <w:rsid w:val="00941580"/>
    <w:rsid w:val="00941D2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05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98D"/>
    <w:rsid w:val="00964131"/>
    <w:rsid w:val="00964206"/>
    <w:rsid w:val="00965380"/>
    <w:rsid w:val="00965485"/>
    <w:rsid w:val="009656EE"/>
    <w:rsid w:val="00965871"/>
    <w:rsid w:val="00965E26"/>
    <w:rsid w:val="009663C6"/>
    <w:rsid w:val="0096643C"/>
    <w:rsid w:val="00966F17"/>
    <w:rsid w:val="00967A81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DC7"/>
    <w:rsid w:val="00991F5D"/>
    <w:rsid w:val="0099281E"/>
    <w:rsid w:val="00992870"/>
    <w:rsid w:val="009930B9"/>
    <w:rsid w:val="009934E2"/>
    <w:rsid w:val="00993AB6"/>
    <w:rsid w:val="00993DDC"/>
    <w:rsid w:val="00994079"/>
    <w:rsid w:val="00994A8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A7E8E"/>
    <w:rsid w:val="009B07DC"/>
    <w:rsid w:val="009B1226"/>
    <w:rsid w:val="009B13B9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1AF8"/>
    <w:rsid w:val="009E247B"/>
    <w:rsid w:val="009E36A5"/>
    <w:rsid w:val="009E3F8F"/>
    <w:rsid w:val="009E41A0"/>
    <w:rsid w:val="009E4212"/>
    <w:rsid w:val="009E442B"/>
    <w:rsid w:val="009E46AE"/>
    <w:rsid w:val="009E46C1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CD2"/>
    <w:rsid w:val="009F1EFE"/>
    <w:rsid w:val="009F1F1A"/>
    <w:rsid w:val="009F2D3D"/>
    <w:rsid w:val="009F3B2B"/>
    <w:rsid w:val="009F3CA2"/>
    <w:rsid w:val="009F3EA2"/>
    <w:rsid w:val="009F3F98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7A6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9BE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042"/>
    <w:rsid w:val="00A2678B"/>
    <w:rsid w:val="00A30B98"/>
    <w:rsid w:val="00A31884"/>
    <w:rsid w:val="00A31A3C"/>
    <w:rsid w:val="00A320C1"/>
    <w:rsid w:val="00A321B6"/>
    <w:rsid w:val="00A32E8A"/>
    <w:rsid w:val="00A33135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355A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6042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7D8"/>
    <w:rsid w:val="00A73BD7"/>
    <w:rsid w:val="00A742C7"/>
    <w:rsid w:val="00A743AB"/>
    <w:rsid w:val="00A7453E"/>
    <w:rsid w:val="00A74934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0F2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0EC9"/>
    <w:rsid w:val="00AC191A"/>
    <w:rsid w:val="00AC252B"/>
    <w:rsid w:val="00AC2AB3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C7858"/>
    <w:rsid w:val="00AD0265"/>
    <w:rsid w:val="00AD047A"/>
    <w:rsid w:val="00AD0DE9"/>
    <w:rsid w:val="00AD13C0"/>
    <w:rsid w:val="00AD1F3E"/>
    <w:rsid w:val="00AD2036"/>
    <w:rsid w:val="00AD22E3"/>
    <w:rsid w:val="00AD2971"/>
    <w:rsid w:val="00AD38BF"/>
    <w:rsid w:val="00AD4439"/>
    <w:rsid w:val="00AD4853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A1F"/>
    <w:rsid w:val="00AE5C7D"/>
    <w:rsid w:val="00AE645C"/>
    <w:rsid w:val="00AE6BB1"/>
    <w:rsid w:val="00AE749F"/>
    <w:rsid w:val="00AE7DED"/>
    <w:rsid w:val="00AF0AF6"/>
    <w:rsid w:val="00AF10FA"/>
    <w:rsid w:val="00AF2255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00C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56ED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2351"/>
    <w:rsid w:val="00B23939"/>
    <w:rsid w:val="00B239FD"/>
    <w:rsid w:val="00B23F81"/>
    <w:rsid w:val="00B23F8B"/>
    <w:rsid w:val="00B241E0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193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1C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9E9"/>
    <w:rsid w:val="00B52AFC"/>
    <w:rsid w:val="00B52B41"/>
    <w:rsid w:val="00B52C97"/>
    <w:rsid w:val="00B52EFE"/>
    <w:rsid w:val="00B535A3"/>
    <w:rsid w:val="00B53F7A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13A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574"/>
    <w:rsid w:val="00B712C3"/>
    <w:rsid w:val="00B713FD"/>
    <w:rsid w:val="00B72A25"/>
    <w:rsid w:val="00B72F55"/>
    <w:rsid w:val="00B730E0"/>
    <w:rsid w:val="00B7367C"/>
    <w:rsid w:val="00B75204"/>
    <w:rsid w:val="00B7615E"/>
    <w:rsid w:val="00B7642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6E39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8A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3B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364"/>
    <w:rsid w:val="00BD29F5"/>
    <w:rsid w:val="00BD3242"/>
    <w:rsid w:val="00BD3419"/>
    <w:rsid w:val="00BD39EC"/>
    <w:rsid w:val="00BD42CA"/>
    <w:rsid w:val="00BD43E5"/>
    <w:rsid w:val="00BD4FD9"/>
    <w:rsid w:val="00BD50D4"/>
    <w:rsid w:val="00BD512A"/>
    <w:rsid w:val="00BD52B4"/>
    <w:rsid w:val="00BD5479"/>
    <w:rsid w:val="00BD57EF"/>
    <w:rsid w:val="00BD59E3"/>
    <w:rsid w:val="00BD672B"/>
    <w:rsid w:val="00BD771F"/>
    <w:rsid w:val="00BD77E3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E4D46"/>
    <w:rsid w:val="00BF0A27"/>
    <w:rsid w:val="00BF0A46"/>
    <w:rsid w:val="00BF0E8E"/>
    <w:rsid w:val="00BF17C6"/>
    <w:rsid w:val="00BF1A7F"/>
    <w:rsid w:val="00BF2085"/>
    <w:rsid w:val="00BF2E36"/>
    <w:rsid w:val="00BF3E91"/>
    <w:rsid w:val="00BF5324"/>
    <w:rsid w:val="00BF540F"/>
    <w:rsid w:val="00BF561D"/>
    <w:rsid w:val="00BF5652"/>
    <w:rsid w:val="00BF577F"/>
    <w:rsid w:val="00BF5A3F"/>
    <w:rsid w:val="00BF5B28"/>
    <w:rsid w:val="00BF70EF"/>
    <w:rsid w:val="00BF7266"/>
    <w:rsid w:val="00BF755F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016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437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2459"/>
    <w:rsid w:val="00C431D6"/>
    <w:rsid w:val="00C434C7"/>
    <w:rsid w:val="00C4354E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63A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753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313E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1BA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06D"/>
    <w:rsid w:val="00CE71E9"/>
    <w:rsid w:val="00CE7B1F"/>
    <w:rsid w:val="00CE7F9D"/>
    <w:rsid w:val="00CF0190"/>
    <w:rsid w:val="00CF0DEC"/>
    <w:rsid w:val="00CF126F"/>
    <w:rsid w:val="00CF2356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4B0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159"/>
    <w:rsid w:val="00D306D5"/>
    <w:rsid w:val="00D30A43"/>
    <w:rsid w:val="00D311E0"/>
    <w:rsid w:val="00D3163F"/>
    <w:rsid w:val="00D319AD"/>
    <w:rsid w:val="00D3275F"/>
    <w:rsid w:val="00D32889"/>
    <w:rsid w:val="00D32D5F"/>
    <w:rsid w:val="00D3316C"/>
    <w:rsid w:val="00D33B88"/>
    <w:rsid w:val="00D34138"/>
    <w:rsid w:val="00D341F3"/>
    <w:rsid w:val="00D34548"/>
    <w:rsid w:val="00D34914"/>
    <w:rsid w:val="00D36606"/>
    <w:rsid w:val="00D366BA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149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0A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79"/>
    <w:rsid w:val="00D735D0"/>
    <w:rsid w:val="00D738D2"/>
    <w:rsid w:val="00D74118"/>
    <w:rsid w:val="00D745F5"/>
    <w:rsid w:val="00D74693"/>
    <w:rsid w:val="00D74696"/>
    <w:rsid w:val="00D75688"/>
    <w:rsid w:val="00D7589B"/>
    <w:rsid w:val="00D75B8D"/>
    <w:rsid w:val="00D760A2"/>
    <w:rsid w:val="00D76A64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6CB9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3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F0"/>
    <w:rsid w:val="00DA386A"/>
    <w:rsid w:val="00DA466E"/>
    <w:rsid w:val="00DA4675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95E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5633"/>
    <w:rsid w:val="00DE6105"/>
    <w:rsid w:val="00DE6230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13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5B39"/>
    <w:rsid w:val="00E0617A"/>
    <w:rsid w:val="00E0644B"/>
    <w:rsid w:val="00E064D3"/>
    <w:rsid w:val="00E06595"/>
    <w:rsid w:val="00E0784E"/>
    <w:rsid w:val="00E0799E"/>
    <w:rsid w:val="00E07B7D"/>
    <w:rsid w:val="00E07DB8"/>
    <w:rsid w:val="00E102E3"/>
    <w:rsid w:val="00E1050F"/>
    <w:rsid w:val="00E11290"/>
    <w:rsid w:val="00E113B7"/>
    <w:rsid w:val="00E114C5"/>
    <w:rsid w:val="00E1163E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6D20"/>
    <w:rsid w:val="00E2720A"/>
    <w:rsid w:val="00E27AE8"/>
    <w:rsid w:val="00E27AEB"/>
    <w:rsid w:val="00E3008F"/>
    <w:rsid w:val="00E307B6"/>
    <w:rsid w:val="00E3142D"/>
    <w:rsid w:val="00E316F5"/>
    <w:rsid w:val="00E31C91"/>
    <w:rsid w:val="00E32E9C"/>
    <w:rsid w:val="00E339F2"/>
    <w:rsid w:val="00E34EBE"/>
    <w:rsid w:val="00E34F85"/>
    <w:rsid w:val="00E36093"/>
    <w:rsid w:val="00E36EA5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E46"/>
    <w:rsid w:val="00E6045F"/>
    <w:rsid w:val="00E60CA2"/>
    <w:rsid w:val="00E628AD"/>
    <w:rsid w:val="00E62908"/>
    <w:rsid w:val="00E63BB3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33A1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AF2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127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A74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6BD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490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00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522"/>
    <w:rsid w:val="00EC4915"/>
    <w:rsid w:val="00EC5199"/>
    <w:rsid w:val="00EC6827"/>
    <w:rsid w:val="00EC6D38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8DF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4B28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349"/>
    <w:rsid w:val="00F03789"/>
    <w:rsid w:val="00F04ECF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3DCC"/>
    <w:rsid w:val="00F2401A"/>
    <w:rsid w:val="00F24AB8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6B7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DB"/>
    <w:rsid w:val="00F42735"/>
    <w:rsid w:val="00F43603"/>
    <w:rsid w:val="00F43AA9"/>
    <w:rsid w:val="00F43CA2"/>
    <w:rsid w:val="00F44320"/>
    <w:rsid w:val="00F44435"/>
    <w:rsid w:val="00F44FA1"/>
    <w:rsid w:val="00F45418"/>
    <w:rsid w:val="00F4560A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72A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37D1"/>
    <w:rsid w:val="00F73BDA"/>
    <w:rsid w:val="00F74724"/>
    <w:rsid w:val="00F74ABA"/>
    <w:rsid w:val="00F75073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6CD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48D5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1F26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32A"/>
    <w:rsid w:val="00F96B57"/>
    <w:rsid w:val="00F97CE1"/>
    <w:rsid w:val="00FA06AF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43"/>
    <w:rsid w:val="00FB53D3"/>
    <w:rsid w:val="00FB5485"/>
    <w:rsid w:val="00FB5D74"/>
    <w:rsid w:val="00FB5F5C"/>
    <w:rsid w:val="00FB6220"/>
    <w:rsid w:val="00FB6981"/>
    <w:rsid w:val="00FB6D84"/>
    <w:rsid w:val="00FB6DD8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253"/>
    <w:rsid w:val="00FD546E"/>
    <w:rsid w:val="00FD5869"/>
    <w:rsid w:val="00FD6D94"/>
    <w:rsid w:val="00FD6FFE"/>
    <w:rsid w:val="00FD7077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051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B6413A"/>
    <w:pPr>
      <w:numPr>
        <w:numId w:val="1"/>
      </w:numPr>
      <w:tabs>
        <w:tab w:val="left" w:pos="0"/>
      </w:tabs>
      <w:spacing w:before="240" w:after="120"/>
      <w:ind w:left="0" w:hanging="785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B6413A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A3890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F9632A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994A8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C5563A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EE4B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planalto.gov.br/ccivil_03/_ato2015-2018/2018/lei/l13709.htm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3362</Words>
  <Characters>18158</Characters>
  <Application>Microsoft Office Word</Application>
  <DocSecurity>0</DocSecurity>
  <Lines>151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2026-06-12T13:41:00Z</dcterms:created>
  <dcterms:modified xsi:type="dcterms:W3CDTF">2026-07-19T00:00:00Z</dcterms:modified>
</cp:coreProperties>
</file>